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85D" w:rsidRDefault="00DF3B34">
      <w:pPr>
        <w:pStyle w:val="Corpsdetexte"/>
        <w:ind w:left="0"/>
        <w:rPr>
          <w:rFonts w:ascii="Times New Roman"/>
        </w:rPr>
      </w:pPr>
      <w:r>
        <w:rPr>
          <w:noProof/>
          <w:lang w:eastAsia="fr-FR"/>
        </w:rPr>
        <w:drawing>
          <wp:anchor distT="0" distB="0" distL="114300" distR="114300" simplePos="0" relativeHeight="251660288" behindDoc="1" locked="0" layoutInCell="1" allowOverlap="1">
            <wp:simplePos x="0" y="0"/>
            <wp:positionH relativeFrom="column">
              <wp:posOffset>425450</wp:posOffset>
            </wp:positionH>
            <wp:positionV relativeFrom="paragraph">
              <wp:posOffset>0</wp:posOffset>
            </wp:positionV>
            <wp:extent cx="1266825" cy="1292225"/>
            <wp:effectExtent l="0" t="0" r="0" b="0"/>
            <wp:wrapTight wrapText="bothSides">
              <wp:wrapPolygon edited="0">
                <wp:start x="14292" y="318"/>
                <wp:lineTo x="7795" y="3503"/>
                <wp:lineTo x="1624" y="5732"/>
                <wp:lineTo x="1624" y="10190"/>
                <wp:lineTo x="3248" y="11145"/>
                <wp:lineTo x="9744" y="11145"/>
                <wp:lineTo x="4547" y="14011"/>
                <wp:lineTo x="2598" y="15603"/>
                <wp:lineTo x="2923" y="20061"/>
                <wp:lineTo x="3248" y="20698"/>
                <wp:lineTo x="10394" y="20698"/>
                <wp:lineTo x="11368" y="20061"/>
                <wp:lineTo x="12343" y="18150"/>
                <wp:lineTo x="12668" y="16240"/>
                <wp:lineTo x="20138" y="11463"/>
                <wp:lineTo x="20463" y="11145"/>
                <wp:lineTo x="20463" y="7005"/>
                <wp:lineTo x="18189" y="318"/>
                <wp:lineTo x="14292" y="318"/>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arré-academie_toulous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6825" cy="1292225"/>
                    </a:xfrm>
                    <a:prstGeom prst="rect">
                      <a:avLst/>
                    </a:prstGeom>
                  </pic:spPr>
                </pic:pic>
              </a:graphicData>
            </a:graphic>
            <wp14:sizeRelH relativeFrom="page">
              <wp14:pctWidth>0</wp14:pctWidth>
            </wp14:sizeRelH>
            <wp14:sizeRelV relativeFrom="page">
              <wp14:pctHeight>0</wp14:pctHeight>
            </wp14:sizeRelV>
          </wp:anchor>
        </w:drawing>
      </w:r>
    </w:p>
    <w:p w:rsidR="00AB785D" w:rsidRDefault="00AB785D">
      <w:pPr>
        <w:pStyle w:val="Corpsdetexte"/>
        <w:spacing w:before="161"/>
        <w:ind w:left="0"/>
        <w:rPr>
          <w:rFonts w:ascii="Times New Roman"/>
        </w:rPr>
      </w:pPr>
    </w:p>
    <w:p w:rsidR="00AB785D" w:rsidRDefault="008C7906">
      <w:pPr>
        <w:pStyle w:val="Titre2"/>
        <w:spacing w:line="410" w:lineRule="auto"/>
        <w:ind w:left="2272" w:right="1573" w:firstLine="1534"/>
        <w:jc w:val="left"/>
        <w:rPr>
          <w:sz w:val="24"/>
        </w:rPr>
      </w:pPr>
      <w:r>
        <w:t xml:space="preserve">RAPPORT DE JURY DE LA </w:t>
      </w:r>
      <w:r w:rsidR="00DF3B34">
        <w:t xml:space="preserve">   </w:t>
      </w:r>
      <w:r>
        <w:t>CERTIFICATION</w:t>
      </w:r>
      <w:r>
        <w:rPr>
          <w:spacing w:val="-10"/>
        </w:rPr>
        <w:t xml:space="preserve"> </w:t>
      </w:r>
      <w:r>
        <w:t>COMPLEMENTAIRE</w:t>
      </w:r>
      <w:r>
        <w:rPr>
          <w:spacing w:val="40"/>
        </w:rPr>
        <w:t xml:space="preserve"> </w:t>
      </w:r>
      <w:r>
        <w:rPr>
          <w:sz w:val="24"/>
        </w:rPr>
        <w:t>DNL</w:t>
      </w:r>
      <w:r>
        <w:rPr>
          <w:spacing w:val="-11"/>
          <w:sz w:val="24"/>
        </w:rPr>
        <w:t xml:space="preserve"> </w:t>
      </w:r>
      <w:r w:rsidR="00FA67BC">
        <w:rPr>
          <w:sz w:val="24"/>
        </w:rPr>
        <w:t>OCCITAN</w:t>
      </w:r>
    </w:p>
    <w:p w:rsidR="00AB785D" w:rsidRDefault="008C7906">
      <w:pPr>
        <w:spacing w:line="239" w:lineRule="exact"/>
        <w:ind w:left="560"/>
        <w:jc w:val="center"/>
        <w:rPr>
          <w:b/>
        </w:rPr>
      </w:pPr>
      <w:r>
        <w:rPr>
          <w:b/>
        </w:rPr>
        <w:t>Session</w:t>
      </w:r>
      <w:r>
        <w:rPr>
          <w:b/>
          <w:spacing w:val="-3"/>
        </w:rPr>
        <w:t xml:space="preserve"> </w:t>
      </w:r>
      <w:r>
        <w:rPr>
          <w:b/>
          <w:spacing w:val="-4"/>
        </w:rPr>
        <w:t>20</w:t>
      </w:r>
      <w:r w:rsidR="00FA67BC">
        <w:rPr>
          <w:b/>
          <w:spacing w:val="-4"/>
        </w:rPr>
        <w:t>23</w:t>
      </w:r>
    </w:p>
    <w:p w:rsidR="00AB785D" w:rsidRDefault="00AB785D">
      <w:pPr>
        <w:pStyle w:val="Corpsdetexte"/>
        <w:ind w:left="0"/>
        <w:rPr>
          <w:b/>
        </w:rPr>
      </w:pPr>
    </w:p>
    <w:p w:rsidR="00AB785D" w:rsidRDefault="00AB785D">
      <w:pPr>
        <w:pStyle w:val="Corpsdetexte"/>
        <w:ind w:left="0"/>
        <w:rPr>
          <w:b/>
        </w:rPr>
      </w:pPr>
    </w:p>
    <w:p w:rsidR="00AB785D" w:rsidRDefault="00AB785D">
      <w:pPr>
        <w:pStyle w:val="Corpsdetexte"/>
        <w:spacing w:before="142"/>
        <w:ind w:left="0"/>
        <w:rPr>
          <w:b/>
        </w:rPr>
      </w:pPr>
    </w:p>
    <w:p w:rsidR="00AB785D" w:rsidRDefault="00792713">
      <w:pPr>
        <w:ind w:left="676"/>
        <w:jc w:val="both"/>
      </w:pPr>
      <w:r>
        <w:rPr>
          <w:b/>
          <w:sz w:val="24"/>
          <w:u w:val="single"/>
        </w:rPr>
        <w:t>Objectif et c</w:t>
      </w:r>
      <w:r w:rsidR="008C7906">
        <w:rPr>
          <w:b/>
          <w:sz w:val="24"/>
          <w:u w:val="single"/>
        </w:rPr>
        <w:t>adre</w:t>
      </w:r>
      <w:r w:rsidR="008C7906">
        <w:rPr>
          <w:b/>
          <w:spacing w:val="-10"/>
          <w:sz w:val="24"/>
          <w:u w:val="single"/>
        </w:rPr>
        <w:t xml:space="preserve"> </w:t>
      </w:r>
      <w:r w:rsidR="008C7906">
        <w:rPr>
          <w:b/>
          <w:sz w:val="24"/>
          <w:u w:val="single"/>
        </w:rPr>
        <w:t>réglementaire</w:t>
      </w:r>
      <w:r w:rsidR="008C7906" w:rsidRPr="00E11589">
        <w:rPr>
          <w:b/>
          <w:spacing w:val="-10"/>
          <w:sz w:val="24"/>
        </w:rPr>
        <w:t xml:space="preserve"> </w:t>
      </w:r>
      <w:r w:rsidR="008C7906" w:rsidRPr="00E11589">
        <w:rPr>
          <w:b/>
          <w:sz w:val="24"/>
        </w:rPr>
        <w:t>:</w:t>
      </w:r>
      <w:r w:rsidR="008C7906">
        <w:rPr>
          <w:b/>
          <w:spacing w:val="-12"/>
          <w:sz w:val="24"/>
        </w:rPr>
        <w:t xml:space="preserve"> </w:t>
      </w:r>
    </w:p>
    <w:p w:rsidR="00FA67BC" w:rsidRDefault="008C7906" w:rsidP="00FA67BC">
      <w:pPr>
        <w:spacing w:before="202" w:line="276" w:lineRule="auto"/>
        <w:ind w:left="676" w:right="111"/>
        <w:jc w:val="both"/>
      </w:pPr>
      <w:r>
        <w:rPr>
          <w:b/>
        </w:rPr>
        <w:t>La certification complémentaire «</w:t>
      </w:r>
      <w:r>
        <w:rPr>
          <w:b/>
          <w:spacing w:val="-1"/>
        </w:rPr>
        <w:t xml:space="preserve"> </w:t>
      </w:r>
      <w:r>
        <w:rPr>
          <w:b/>
        </w:rPr>
        <w:t>DNL</w:t>
      </w:r>
      <w:r>
        <w:rPr>
          <w:b/>
          <w:spacing w:val="-2"/>
        </w:rPr>
        <w:t xml:space="preserve"> </w:t>
      </w:r>
      <w:r>
        <w:rPr>
          <w:b/>
        </w:rPr>
        <w:t>»</w:t>
      </w:r>
      <w:r>
        <w:rPr>
          <w:b/>
          <w:spacing w:val="40"/>
        </w:rPr>
        <w:t xml:space="preserve"> </w:t>
      </w:r>
      <w:r>
        <w:t xml:space="preserve">concerne l'apprentissage des langues vivantes dans les disciplines non linguistiques </w:t>
      </w:r>
      <w:r w:rsidR="00FA67BC">
        <w:t>à l’école, au collège et au lycée.</w:t>
      </w:r>
      <w:r>
        <w:t xml:space="preserve"> </w:t>
      </w:r>
      <w:r w:rsidR="00FA67BC">
        <w:t>Dans le second degré,</w:t>
      </w:r>
      <w:r>
        <w:t xml:space="preserve"> </w:t>
      </w:r>
      <w:r w:rsidR="00FA67BC">
        <w:t>elle</w:t>
      </w:r>
      <w:r>
        <w:t xml:space="preserve"> s‘adresse tout particulièrement </w:t>
      </w:r>
      <w:r w:rsidR="003D3295">
        <w:t>aux</w:t>
      </w:r>
      <w:r>
        <w:t xml:space="preserve"> enseignants susceptibles d’intervenir en section </w:t>
      </w:r>
      <w:r w:rsidR="00FA67BC">
        <w:t>de langue régionale</w:t>
      </w:r>
      <w:r w:rsidR="003D3295">
        <w:t xml:space="preserve">, </w:t>
      </w:r>
      <w:r>
        <w:t>sur postes spécifiques (SPEA)</w:t>
      </w:r>
      <w:r w:rsidR="00FA67BC">
        <w:t xml:space="preserve"> </w:t>
      </w:r>
      <w:r w:rsidR="007A274F">
        <w:t>ou dans tout</w:t>
      </w:r>
      <w:r w:rsidR="00887198">
        <w:t xml:space="preserve"> autre projet </w:t>
      </w:r>
      <w:r w:rsidR="00C74122">
        <w:t>visant un enseignement intégré de l’occitan à divers champs disciplinaires</w:t>
      </w:r>
      <w:r w:rsidR="003D3295">
        <w:t xml:space="preserve"> (DNL hors section de langue régionale)</w:t>
      </w:r>
      <w:r w:rsidR="00C74122">
        <w:t>.</w:t>
      </w:r>
    </w:p>
    <w:p w:rsidR="00AB785D" w:rsidRDefault="00E11589" w:rsidP="00DF3B34">
      <w:pPr>
        <w:spacing w:before="202" w:line="276" w:lineRule="auto"/>
        <w:ind w:left="676" w:right="111"/>
        <w:jc w:val="both"/>
      </w:pPr>
      <w:r>
        <w:t xml:space="preserve">La certification complémentaire vient appuyer la mise en œuvre de l’article </w:t>
      </w:r>
      <w:hyperlink r:id="rId9" w:history="1">
        <w:r>
          <w:rPr>
            <w:rStyle w:val="Lienhypertexte"/>
          </w:rPr>
          <w:t>Article D312-16-1</w:t>
        </w:r>
      </w:hyperlink>
      <w:r>
        <w:t xml:space="preserve"> du code de l’éducation qui indique : </w:t>
      </w:r>
      <w:r w:rsidRPr="00E11589">
        <w:rPr>
          <w:i/>
        </w:rPr>
        <w:t xml:space="preserve">« Dans le respect des dispositions de </w:t>
      </w:r>
      <w:r w:rsidRPr="00792713">
        <w:rPr>
          <w:i/>
        </w:rPr>
        <w:t>l'article L. 121-3,</w:t>
      </w:r>
      <w:r w:rsidRPr="00E11589">
        <w:rPr>
          <w:i/>
        </w:rPr>
        <w:t xml:space="preserve"> les enseignements des disciplines autres que linguistiques peuvent être dispensés en partie dans une langue vivante étrangère ou régionale, conformément aux horaires et aux programmes en vigueur dans les classes considérées. »</w:t>
      </w:r>
    </w:p>
    <w:p w:rsidR="00AB785D" w:rsidRPr="00DF3B34" w:rsidRDefault="008C7906">
      <w:pPr>
        <w:pStyle w:val="Titre2"/>
        <w:spacing w:before="250"/>
        <w:rPr>
          <w:sz w:val="24"/>
          <w:szCs w:val="24"/>
        </w:rPr>
      </w:pPr>
      <w:r w:rsidRPr="00DF3B34">
        <w:rPr>
          <w:sz w:val="24"/>
          <w:szCs w:val="24"/>
          <w:u w:val="single"/>
        </w:rPr>
        <w:t>Pour</w:t>
      </w:r>
      <w:r w:rsidRPr="00DF3B34">
        <w:rPr>
          <w:spacing w:val="-5"/>
          <w:sz w:val="24"/>
          <w:szCs w:val="24"/>
          <w:u w:val="single"/>
        </w:rPr>
        <w:t xml:space="preserve"> </w:t>
      </w:r>
      <w:r w:rsidRPr="00DF3B34">
        <w:rPr>
          <w:sz w:val="24"/>
          <w:szCs w:val="24"/>
          <w:u w:val="single"/>
        </w:rPr>
        <w:t>se</w:t>
      </w:r>
      <w:r w:rsidRPr="00DF3B34">
        <w:rPr>
          <w:spacing w:val="-4"/>
          <w:sz w:val="24"/>
          <w:szCs w:val="24"/>
          <w:u w:val="single"/>
        </w:rPr>
        <w:t xml:space="preserve"> </w:t>
      </w:r>
      <w:r w:rsidRPr="00DF3B34">
        <w:rPr>
          <w:sz w:val="24"/>
          <w:szCs w:val="24"/>
          <w:u w:val="single"/>
        </w:rPr>
        <w:t>préparer</w:t>
      </w:r>
      <w:r w:rsidRPr="00DF3B34">
        <w:rPr>
          <w:spacing w:val="-4"/>
          <w:sz w:val="24"/>
          <w:szCs w:val="24"/>
          <w:u w:val="single"/>
        </w:rPr>
        <w:t xml:space="preserve"> </w:t>
      </w:r>
      <w:r w:rsidRPr="00DF3B34">
        <w:rPr>
          <w:sz w:val="24"/>
          <w:szCs w:val="24"/>
          <w:u w:val="single"/>
        </w:rPr>
        <w:t>à</w:t>
      </w:r>
      <w:r w:rsidRPr="00DF3B34">
        <w:rPr>
          <w:spacing w:val="-6"/>
          <w:sz w:val="24"/>
          <w:szCs w:val="24"/>
          <w:u w:val="single"/>
        </w:rPr>
        <w:t xml:space="preserve"> </w:t>
      </w:r>
      <w:r w:rsidRPr="00DF3B34">
        <w:rPr>
          <w:sz w:val="24"/>
          <w:szCs w:val="24"/>
          <w:u w:val="single"/>
        </w:rPr>
        <w:t>l’examen</w:t>
      </w:r>
      <w:r w:rsidRPr="00DF3B34">
        <w:rPr>
          <w:spacing w:val="-4"/>
          <w:sz w:val="24"/>
          <w:szCs w:val="24"/>
        </w:rPr>
        <w:t xml:space="preserve"> </w:t>
      </w:r>
      <w:r w:rsidRPr="00DF3B34">
        <w:rPr>
          <w:spacing w:val="-10"/>
          <w:sz w:val="24"/>
          <w:szCs w:val="24"/>
        </w:rPr>
        <w:t>:</w:t>
      </w:r>
    </w:p>
    <w:p w:rsidR="00E11589" w:rsidRDefault="008C7906" w:rsidP="00B641F6">
      <w:pPr>
        <w:pStyle w:val="Corpsdetexte"/>
        <w:spacing w:before="184"/>
        <w:jc w:val="both"/>
      </w:pPr>
      <w:r>
        <w:t>Il</w:t>
      </w:r>
      <w:r>
        <w:rPr>
          <w:spacing w:val="-2"/>
        </w:rPr>
        <w:t xml:space="preserve"> </w:t>
      </w:r>
      <w:r>
        <w:t>est</w:t>
      </w:r>
      <w:r>
        <w:rPr>
          <w:spacing w:val="-3"/>
        </w:rPr>
        <w:t xml:space="preserve"> </w:t>
      </w:r>
      <w:r>
        <w:t>indispensable</w:t>
      </w:r>
      <w:r>
        <w:rPr>
          <w:spacing w:val="-2"/>
        </w:rPr>
        <w:t xml:space="preserve"> </w:t>
      </w:r>
      <w:r>
        <w:t>de</w:t>
      </w:r>
      <w:r>
        <w:rPr>
          <w:spacing w:val="-4"/>
        </w:rPr>
        <w:t xml:space="preserve"> </w:t>
      </w:r>
      <w:r>
        <w:t>se</w:t>
      </w:r>
      <w:r>
        <w:rPr>
          <w:spacing w:val="-2"/>
        </w:rPr>
        <w:t xml:space="preserve"> </w:t>
      </w:r>
      <w:r>
        <w:t>référer</w:t>
      </w:r>
      <w:r>
        <w:rPr>
          <w:spacing w:val="-1"/>
        </w:rPr>
        <w:t xml:space="preserve"> </w:t>
      </w:r>
      <w:r>
        <w:t>aux</w:t>
      </w:r>
      <w:r>
        <w:rPr>
          <w:spacing w:val="-2"/>
        </w:rPr>
        <w:t xml:space="preserve"> </w:t>
      </w:r>
      <w:r>
        <w:t>différents</w:t>
      </w:r>
      <w:r>
        <w:rPr>
          <w:spacing w:val="-4"/>
        </w:rPr>
        <w:t xml:space="preserve"> </w:t>
      </w:r>
      <w:r w:rsidRPr="006306C5">
        <w:rPr>
          <w:b/>
        </w:rPr>
        <w:t>textes</w:t>
      </w:r>
      <w:r w:rsidRPr="006306C5">
        <w:rPr>
          <w:b/>
          <w:spacing w:val="-2"/>
        </w:rPr>
        <w:t xml:space="preserve"> </w:t>
      </w:r>
      <w:r w:rsidRPr="006306C5">
        <w:rPr>
          <w:b/>
        </w:rPr>
        <w:t>réglementaires</w:t>
      </w:r>
      <w:r>
        <w:rPr>
          <w:spacing w:val="-4"/>
        </w:rPr>
        <w:t xml:space="preserve"> </w:t>
      </w:r>
      <w:r>
        <w:t>pour</w:t>
      </w:r>
      <w:r>
        <w:rPr>
          <w:spacing w:val="-4"/>
        </w:rPr>
        <w:t xml:space="preserve"> </w:t>
      </w:r>
      <w:r>
        <w:t>connaitre</w:t>
      </w:r>
      <w:r>
        <w:rPr>
          <w:spacing w:val="-4"/>
        </w:rPr>
        <w:t xml:space="preserve"> </w:t>
      </w:r>
      <w:r>
        <w:t xml:space="preserve">les conditions </w:t>
      </w:r>
      <w:r w:rsidR="00C261C6">
        <w:t xml:space="preserve">de passation, le format de l’épreuve </w:t>
      </w:r>
      <w:r>
        <w:t>et les modalités d’attribution</w:t>
      </w:r>
      <w:r w:rsidR="00C261C6">
        <w:t>.</w:t>
      </w:r>
      <w:r w:rsidR="00C14278">
        <w:t xml:space="preserve"> </w:t>
      </w:r>
      <w:r w:rsidR="00C261C6">
        <w:t xml:space="preserve">La page académique « Certification complémentaire » donne </w:t>
      </w:r>
      <w:r w:rsidR="00C14278">
        <w:t xml:space="preserve">tous les renseignements nécessaires à cet effet : </w:t>
      </w:r>
      <w:hyperlink r:id="rId10" w:history="1">
        <w:r w:rsidR="00792713" w:rsidRPr="00F22364">
          <w:rPr>
            <w:rStyle w:val="Lienhypertexte"/>
          </w:rPr>
          <w:t>https://www.ac-toulouse.fr/examen-de-la-certification-complementaire-123068</w:t>
        </w:r>
      </w:hyperlink>
      <w:r w:rsidR="00792713">
        <w:t xml:space="preserve"> </w:t>
      </w:r>
    </w:p>
    <w:p w:rsidR="00AB785D" w:rsidRDefault="00AB785D">
      <w:pPr>
        <w:pStyle w:val="Corpsdetexte"/>
        <w:ind w:left="0"/>
      </w:pPr>
    </w:p>
    <w:p w:rsidR="00C14278" w:rsidRDefault="00C14278" w:rsidP="00EF57D6">
      <w:pPr>
        <w:pStyle w:val="Corpsdetexte"/>
        <w:spacing w:before="160" w:line="259" w:lineRule="auto"/>
        <w:ind w:right="23"/>
        <w:jc w:val="both"/>
      </w:pPr>
      <w:r>
        <w:t xml:space="preserve">Il est tout aussi essentiel de connaître </w:t>
      </w:r>
      <w:r w:rsidR="00792713">
        <w:t>l</w:t>
      </w:r>
      <w:r w:rsidR="006306C5">
        <w:t xml:space="preserve">es </w:t>
      </w:r>
      <w:r w:rsidR="006306C5" w:rsidRPr="006306C5">
        <w:rPr>
          <w:b/>
        </w:rPr>
        <w:t>orientations pédagogiques et le contexte d’enseignement des langues vivantes régionales</w:t>
      </w:r>
      <w:r w:rsidR="006306C5">
        <w:t>, de l’occitan en particulier. Voici quelques références conseillées :</w:t>
      </w:r>
    </w:p>
    <w:p w:rsidR="006306C5" w:rsidRDefault="006306C5" w:rsidP="006306C5">
      <w:pPr>
        <w:pStyle w:val="Corpsdetexte"/>
        <w:numPr>
          <w:ilvl w:val="0"/>
          <w:numId w:val="2"/>
        </w:numPr>
        <w:spacing w:before="160" w:line="259" w:lineRule="auto"/>
        <w:ind w:right="23"/>
      </w:pPr>
      <w:r>
        <w:t xml:space="preserve">La circulaire du 14 décembre 2021 « Langues et cultures régionales. Cadre applicable et promotion de leur enseignement » </w:t>
      </w:r>
      <w:hyperlink r:id="rId11" w:history="1">
        <w:r w:rsidRPr="00F22364">
          <w:rPr>
            <w:rStyle w:val="Lienhypertexte"/>
          </w:rPr>
          <w:t>https://www.education.gouv.fr/bo/21/Hebdo47/MENE2136384C.htm</w:t>
        </w:r>
      </w:hyperlink>
      <w:r>
        <w:t xml:space="preserve"> </w:t>
      </w:r>
    </w:p>
    <w:p w:rsidR="00C261C6" w:rsidRDefault="00C261C6" w:rsidP="006306C5">
      <w:pPr>
        <w:pStyle w:val="Corpsdetexte"/>
        <w:numPr>
          <w:ilvl w:val="0"/>
          <w:numId w:val="2"/>
        </w:numPr>
        <w:spacing w:before="160" w:line="259" w:lineRule="auto"/>
        <w:ind w:right="23"/>
      </w:pPr>
      <w:r>
        <w:t>Les programmes d’enseignement des langues vivantes</w:t>
      </w:r>
      <w:r w:rsidR="006306C5">
        <w:t>, consultables grâce à ce lien</w:t>
      </w:r>
      <w:r>
        <w:t> :</w:t>
      </w:r>
      <w:r w:rsidR="006306C5">
        <w:t xml:space="preserve"> </w:t>
      </w:r>
      <w:hyperlink r:id="rId12" w:history="1">
        <w:r w:rsidRPr="00F22364">
          <w:rPr>
            <w:rStyle w:val="Lienhypertexte"/>
          </w:rPr>
          <w:t>https://nuage02.apps.education.fr/index.php/s/pdPAFok4aH9kXBZ</w:t>
        </w:r>
      </w:hyperlink>
      <w:r>
        <w:t xml:space="preserve"> </w:t>
      </w:r>
    </w:p>
    <w:p w:rsidR="00B641F6" w:rsidRDefault="00B641F6" w:rsidP="00B641F6">
      <w:pPr>
        <w:pStyle w:val="Corpsdetexte"/>
        <w:numPr>
          <w:ilvl w:val="0"/>
          <w:numId w:val="2"/>
        </w:numPr>
        <w:spacing w:before="160" w:line="259" w:lineRule="auto"/>
        <w:ind w:right="23"/>
      </w:pPr>
      <w:r>
        <w:t xml:space="preserve"> « Le guide pour l’enseignement en langue vivante étrangère de l’école au lycée », tout à fait transposable à l’enseignement en langue vivante régionale : </w:t>
      </w:r>
      <w:hyperlink r:id="rId13" w:history="1">
        <w:r w:rsidRPr="00F22364">
          <w:rPr>
            <w:rStyle w:val="Lienhypertexte"/>
          </w:rPr>
          <w:t>https://eduscol.education.fr/366/guide-pour-l-enseignement-en-langue-vivante-etrangere-de-l-ecole-au-lycee</w:t>
        </w:r>
      </w:hyperlink>
      <w:r>
        <w:t xml:space="preserve"> </w:t>
      </w:r>
    </w:p>
    <w:p w:rsidR="00B641F6" w:rsidRDefault="00B641F6" w:rsidP="00B641F6">
      <w:pPr>
        <w:pStyle w:val="Corpsdetexte"/>
        <w:numPr>
          <w:ilvl w:val="0"/>
          <w:numId w:val="2"/>
        </w:numPr>
        <w:spacing w:before="160" w:line="259" w:lineRule="auto"/>
        <w:ind w:right="23"/>
      </w:pPr>
      <w:r>
        <w:t>Le guide pour l’éveil à la diversité linguistique en maternelle</w:t>
      </w:r>
      <w:r w:rsidR="00EF57D6">
        <w:t xml:space="preserve"> qui vient de paraître</w:t>
      </w:r>
      <w:r>
        <w:t> </w:t>
      </w:r>
      <w:r w:rsidR="003D3295">
        <w:t>et qui, bien que</w:t>
      </w:r>
      <w:bookmarkStart w:id="0" w:name="_GoBack"/>
      <w:bookmarkEnd w:id="0"/>
      <w:r w:rsidR="003D3295">
        <w:t xml:space="preserve"> concernant le 1</w:t>
      </w:r>
      <w:r w:rsidR="003D3295" w:rsidRPr="003D3295">
        <w:rPr>
          <w:vertAlign w:val="superscript"/>
        </w:rPr>
        <w:t>er</w:t>
      </w:r>
      <w:r w:rsidR="003D3295">
        <w:t xml:space="preserve"> degré, donne des perspectives interlangues et interculturelles intéressantes</w:t>
      </w:r>
      <w:r>
        <w:t xml:space="preserve">: </w:t>
      </w:r>
      <w:hyperlink r:id="rId14" w:history="1">
        <w:r w:rsidRPr="00F22364">
          <w:rPr>
            <w:rStyle w:val="Lienhypertexte"/>
          </w:rPr>
          <w:t>https://eduscol.education.fr/document/50921/download</w:t>
        </w:r>
      </w:hyperlink>
      <w:r>
        <w:t xml:space="preserve"> </w:t>
      </w:r>
    </w:p>
    <w:p w:rsidR="00AB785D" w:rsidRDefault="00AB785D">
      <w:pPr>
        <w:pStyle w:val="Corpsdetexte"/>
        <w:spacing w:before="87"/>
        <w:ind w:left="0"/>
      </w:pPr>
    </w:p>
    <w:p w:rsidR="00AB785D" w:rsidRDefault="008C7906" w:rsidP="006306C5">
      <w:pPr>
        <w:pStyle w:val="Corpsdetexte"/>
        <w:spacing w:before="1" w:line="259" w:lineRule="auto"/>
        <w:ind w:right="112"/>
        <w:jc w:val="both"/>
      </w:pPr>
      <w:r>
        <w:t xml:space="preserve">Nous conseillons aussi aux futurs candidats de se référer au CECRL (cadre européen </w:t>
      </w:r>
      <w:r w:rsidR="00EF57D6">
        <w:t>commun</w:t>
      </w:r>
      <w:r>
        <w:t xml:space="preserve"> de référence pour les langues) et plus précisément de consulter le volume complémentaire qui présente depuis 2018 de nouveaux descripteurs :</w:t>
      </w:r>
      <w:r w:rsidR="006306C5">
        <w:t xml:space="preserve"> </w:t>
      </w:r>
      <w:hyperlink r:id="rId15" w:history="1">
        <w:r w:rsidR="006306C5" w:rsidRPr="00F22364">
          <w:rPr>
            <w:rStyle w:val="Lienhypertexte"/>
          </w:rPr>
          <w:t>https://rm.coe.int/cecr-</w:t>
        </w:r>
        <w:r w:rsidR="006306C5" w:rsidRPr="00F22364">
          <w:rPr>
            <w:rStyle w:val="Lienhypertexte"/>
          </w:rPr>
          <w:lastRenderedPageBreak/>
          <w:t>volume-complementaire-avec-de-nouveaux-descripteurs/16807875d5</w:t>
        </w:r>
      </w:hyperlink>
      <w:r w:rsidR="006306C5">
        <w:t xml:space="preserve"> </w:t>
      </w:r>
    </w:p>
    <w:p w:rsidR="007B0D0D" w:rsidRDefault="007B0D0D" w:rsidP="006306C5">
      <w:pPr>
        <w:pStyle w:val="Corpsdetexte"/>
        <w:spacing w:before="1" w:line="259" w:lineRule="auto"/>
        <w:ind w:right="112"/>
        <w:jc w:val="both"/>
      </w:pPr>
    </w:p>
    <w:p w:rsidR="007B0D0D" w:rsidRDefault="007B0D0D" w:rsidP="006306C5">
      <w:pPr>
        <w:pStyle w:val="Corpsdetexte"/>
        <w:spacing w:before="1" w:line="259" w:lineRule="auto"/>
        <w:ind w:right="112"/>
        <w:jc w:val="both"/>
      </w:pPr>
      <w:r>
        <w:t>Les ressources pédagogiques produites par le Centre d’Animation Pédagogique en Occitan (CAP’ÒC-Canopé) compte</w:t>
      </w:r>
      <w:r w:rsidR="00174754">
        <w:t>nt</w:t>
      </w:r>
      <w:r>
        <w:t xml:space="preserve"> un certain nombre d’ouvrages disciplinaires en occitan où le lexique spécifique est utilisé en contexte (mathématiques, géographie, arts, sciences, …).</w:t>
      </w:r>
      <w:r w:rsidR="00174754">
        <w:t xml:space="preserve"> La consultation de ces ouvrages, dont certains sont accessibles en ligne, peut permettre de se familiariser avec le lexique et la formulation de consignes en occitan. </w:t>
      </w:r>
    </w:p>
    <w:p w:rsidR="007B0D0D" w:rsidRDefault="00633072" w:rsidP="006306C5">
      <w:pPr>
        <w:pStyle w:val="Corpsdetexte"/>
        <w:spacing w:before="1" w:line="259" w:lineRule="auto"/>
        <w:ind w:right="112"/>
        <w:jc w:val="both"/>
      </w:pPr>
      <w:hyperlink r:id="rId16" w:history="1">
        <w:r w:rsidR="00174754" w:rsidRPr="00EB2374">
          <w:rPr>
            <w:rStyle w:val="Lienhypertexte"/>
          </w:rPr>
          <w:t>https://www.capoc.fr/</w:t>
        </w:r>
      </w:hyperlink>
      <w:r w:rsidR="00174754">
        <w:t xml:space="preserve"> </w:t>
      </w:r>
    </w:p>
    <w:p w:rsidR="00AB785D" w:rsidRDefault="00AB785D">
      <w:pPr>
        <w:pStyle w:val="Corpsdetexte"/>
        <w:spacing w:before="91"/>
        <w:ind w:left="0"/>
      </w:pPr>
    </w:p>
    <w:p w:rsidR="00AB785D" w:rsidRDefault="008C7906" w:rsidP="00EF57D6">
      <w:pPr>
        <w:pStyle w:val="Corpsdetexte"/>
        <w:spacing w:line="259" w:lineRule="auto"/>
        <w:ind w:right="111"/>
        <w:jc w:val="both"/>
        <w:rPr>
          <w:b/>
        </w:rPr>
      </w:pPr>
      <w:r>
        <w:t xml:space="preserve">Enfin, nous renvoyons aussi les candidats désireux de s’informer davantage sur les </w:t>
      </w:r>
      <w:r w:rsidR="00EF57D6">
        <w:t>modalités d’enseignement de l’occitan</w:t>
      </w:r>
      <w:r>
        <w:t xml:space="preserve"> vers </w:t>
      </w:r>
      <w:r w:rsidR="00EF57D6">
        <w:t>le site académique des langues vivantes (</w:t>
      </w:r>
      <w:hyperlink r:id="rId17" w:history="1">
        <w:r w:rsidR="00EF57D6" w:rsidRPr="00F22364">
          <w:rPr>
            <w:rStyle w:val="Lienhypertexte"/>
          </w:rPr>
          <w:t>https://pedagogie.ac-toulouse.fr/langues-vivantes/occitan</w:t>
        </w:r>
      </w:hyperlink>
      <w:r w:rsidR="00EF57D6">
        <w:t>) et vers le site de l’Office public de la langue occitane</w:t>
      </w:r>
      <w:r w:rsidR="00D95B93">
        <w:t>, organisme</w:t>
      </w:r>
      <w:r w:rsidR="00EF57D6">
        <w:t xml:space="preserve"> dont l’Education nationale est partenaire (</w:t>
      </w:r>
      <w:hyperlink r:id="rId18" w:history="1">
        <w:r w:rsidR="00F9201F" w:rsidRPr="00F22364">
          <w:rPr>
            <w:rStyle w:val="Lienhypertexte"/>
          </w:rPr>
          <w:t>https://www.ofici-occitan.eu/fr/vous-souhaitez-enseigner-loccitan/ressources/</w:t>
        </w:r>
      </w:hyperlink>
      <w:r w:rsidR="00F9201F">
        <w:t xml:space="preserve"> </w:t>
      </w:r>
      <w:r w:rsidR="00EF57D6">
        <w:t>)</w:t>
      </w:r>
      <w:r w:rsidR="00F9201F">
        <w:t>.</w:t>
      </w:r>
    </w:p>
    <w:p w:rsidR="00AB785D" w:rsidRDefault="00AB785D">
      <w:pPr>
        <w:pStyle w:val="Corpsdetexte"/>
        <w:spacing w:before="90"/>
        <w:ind w:left="0"/>
        <w:rPr>
          <w:b/>
        </w:rPr>
      </w:pPr>
    </w:p>
    <w:p w:rsidR="00AB785D" w:rsidRDefault="008C7906">
      <w:pPr>
        <w:pStyle w:val="Titre1"/>
        <w:spacing w:before="1"/>
        <w:jc w:val="both"/>
        <w:rPr>
          <w:u w:val="none"/>
        </w:rPr>
      </w:pPr>
      <w:r>
        <w:t>L’épreuve</w:t>
      </w:r>
      <w:r>
        <w:rPr>
          <w:spacing w:val="-4"/>
        </w:rPr>
        <w:t xml:space="preserve"> </w:t>
      </w:r>
      <w:r>
        <w:t>de</w:t>
      </w:r>
      <w:r>
        <w:rPr>
          <w:spacing w:val="-6"/>
        </w:rPr>
        <w:t xml:space="preserve"> </w:t>
      </w:r>
      <w:r>
        <w:t>certification</w:t>
      </w:r>
      <w:r w:rsidRPr="00E11589">
        <w:rPr>
          <w:b w:val="0"/>
          <w:spacing w:val="-4"/>
          <w:u w:val="none"/>
        </w:rPr>
        <w:t xml:space="preserve"> </w:t>
      </w:r>
      <w:r w:rsidRPr="00E11589">
        <w:rPr>
          <w:b w:val="0"/>
          <w:spacing w:val="-10"/>
          <w:u w:val="none"/>
        </w:rPr>
        <w:t>:</w:t>
      </w:r>
    </w:p>
    <w:p w:rsidR="00AB785D" w:rsidRDefault="008C7906">
      <w:pPr>
        <w:pStyle w:val="Corpsdetexte"/>
        <w:spacing w:before="182" w:line="259" w:lineRule="auto"/>
        <w:ind w:right="113"/>
        <w:jc w:val="both"/>
      </w:pPr>
      <w:r>
        <w:t>L’épreuve</w:t>
      </w:r>
      <w:r>
        <w:rPr>
          <w:spacing w:val="-2"/>
        </w:rPr>
        <w:t xml:space="preserve"> </w:t>
      </w:r>
      <w:r>
        <w:t>est</w:t>
      </w:r>
      <w:r>
        <w:rPr>
          <w:spacing w:val="-1"/>
        </w:rPr>
        <w:t xml:space="preserve"> </w:t>
      </w:r>
      <w:r>
        <w:t>constituée</w:t>
      </w:r>
      <w:r>
        <w:rPr>
          <w:spacing w:val="-6"/>
        </w:rPr>
        <w:t xml:space="preserve"> </w:t>
      </w:r>
      <w:r>
        <w:t>de</w:t>
      </w:r>
      <w:r>
        <w:rPr>
          <w:spacing w:val="-2"/>
        </w:rPr>
        <w:t xml:space="preserve"> </w:t>
      </w:r>
      <w:r>
        <w:t>deux</w:t>
      </w:r>
      <w:r>
        <w:rPr>
          <w:spacing w:val="-4"/>
        </w:rPr>
        <w:t xml:space="preserve"> </w:t>
      </w:r>
      <w:r>
        <w:t>parties complémentaires</w:t>
      </w:r>
      <w:r>
        <w:rPr>
          <w:spacing w:val="-3"/>
        </w:rPr>
        <w:t xml:space="preserve"> </w:t>
      </w:r>
      <w:r>
        <w:t>: l’élaboration</w:t>
      </w:r>
      <w:r>
        <w:rPr>
          <w:spacing w:val="-4"/>
        </w:rPr>
        <w:t xml:space="preserve"> </w:t>
      </w:r>
      <w:r>
        <w:t>d’un</w:t>
      </w:r>
      <w:r>
        <w:rPr>
          <w:spacing w:val="-2"/>
        </w:rPr>
        <w:t xml:space="preserve"> </w:t>
      </w:r>
      <w:r>
        <w:t>dossier</w:t>
      </w:r>
      <w:r>
        <w:rPr>
          <w:spacing w:val="-1"/>
        </w:rPr>
        <w:t xml:space="preserve"> </w:t>
      </w:r>
      <w:r>
        <w:t>soumis à la lecture du jury et une épreuve orale de 30 minutes maximum.</w:t>
      </w:r>
    </w:p>
    <w:p w:rsidR="00AB785D" w:rsidRDefault="008C7906">
      <w:pPr>
        <w:pStyle w:val="Titre2"/>
        <w:spacing w:before="159"/>
        <w:rPr>
          <w:b w:val="0"/>
        </w:rPr>
      </w:pPr>
      <w:r>
        <w:t>Le</w:t>
      </w:r>
      <w:r>
        <w:rPr>
          <w:spacing w:val="-4"/>
        </w:rPr>
        <w:t xml:space="preserve"> </w:t>
      </w:r>
      <w:r>
        <w:t>dossier</w:t>
      </w:r>
      <w:r>
        <w:rPr>
          <w:spacing w:val="-4"/>
        </w:rPr>
        <w:t xml:space="preserve"> </w:t>
      </w:r>
      <w:r>
        <w:t>en</w:t>
      </w:r>
      <w:r>
        <w:rPr>
          <w:spacing w:val="-6"/>
        </w:rPr>
        <w:t xml:space="preserve"> </w:t>
      </w:r>
      <w:r>
        <w:t>lui-même</w:t>
      </w:r>
      <w:r>
        <w:rPr>
          <w:spacing w:val="-4"/>
        </w:rPr>
        <w:t xml:space="preserve"> </w:t>
      </w:r>
      <w:r>
        <w:rPr>
          <w:b w:val="0"/>
          <w:spacing w:val="-10"/>
        </w:rPr>
        <w:t>:</w:t>
      </w:r>
    </w:p>
    <w:p w:rsidR="00AB785D" w:rsidRDefault="008C7906">
      <w:pPr>
        <w:pStyle w:val="Corpsdetexte"/>
        <w:spacing w:before="181" w:line="259" w:lineRule="auto"/>
        <w:ind w:right="112"/>
        <w:jc w:val="both"/>
      </w:pPr>
      <w:r>
        <w:t>Le</w:t>
      </w:r>
      <w:r>
        <w:rPr>
          <w:spacing w:val="-6"/>
        </w:rPr>
        <w:t xml:space="preserve"> </w:t>
      </w:r>
      <w:r>
        <w:t>dossier</w:t>
      </w:r>
      <w:r>
        <w:rPr>
          <w:spacing w:val="-9"/>
        </w:rPr>
        <w:t xml:space="preserve"> </w:t>
      </w:r>
      <w:r>
        <w:t>fourni</w:t>
      </w:r>
      <w:r>
        <w:rPr>
          <w:spacing w:val="-9"/>
        </w:rPr>
        <w:t xml:space="preserve"> </w:t>
      </w:r>
      <w:r>
        <w:t>par</w:t>
      </w:r>
      <w:r>
        <w:rPr>
          <w:spacing w:val="-7"/>
        </w:rPr>
        <w:t xml:space="preserve"> </w:t>
      </w:r>
      <w:r>
        <w:t>le</w:t>
      </w:r>
      <w:r>
        <w:rPr>
          <w:spacing w:val="-8"/>
        </w:rPr>
        <w:t xml:space="preserve"> </w:t>
      </w:r>
      <w:r>
        <w:t>candidat</w:t>
      </w:r>
      <w:r>
        <w:rPr>
          <w:spacing w:val="-5"/>
        </w:rPr>
        <w:t xml:space="preserve"> </w:t>
      </w:r>
      <w:r>
        <w:t>n’est</w:t>
      </w:r>
      <w:r>
        <w:rPr>
          <w:spacing w:val="-7"/>
        </w:rPr>
        <w:t xml:space="preserve"> </w:t>
      </w:r>
      <w:r>
        <w:t>pas</w:t>
      </w:r>
      <w:r>
        <w:rPr>
          <w:spacing w:val="-7"/>
        </w:rPr>
        <w:t xml:space="preserve"> </w:t>
      </w:r>
      <w:r>
        <w:t>évalué</w:t>
      </w:r>
      <w:r>
        <w:rPr>
          <w:spacing w:val="-8"/>
        </w:rPr>
        <w:t xml:space="preserve"> </w:t>
      </w:r>
      <w:r>
        <w:t>par</w:t>
      </w:r>
      <w:r>
        <w:rPr>
          <w:spacing w:val="-5"/>
        </w:rPr>
        <w:t xml:space="preserve"> </w:t>
      </w:r>
      <w:r>
        <w:t>le</w:t>
      </w:r>
      <w:r>
        <w:rPr>
          <w:spacing w:val="-8"/>
        </w:rPr>
        <w:t xml:space="preserve"> </w:t>
      </w:r>
      <w:r>
        <w:t>jury</w:t>
      </w:r>
      <w:r>
        <w:rPr>
          <w:spacing w:val="-10"/>
        </w:rPr>
        <w:t xml:space="preserve"> </w:t>
      </w:r>
      <w:r>
        <w:t>mais</w:t>
      </w:r>
      <w:r>
        <w:rPr>
          <w:spacing w:val="-5"/>
        </w:rPr>
        <w:t xml:space="preserve"> </w:t>
      </w:r>
      <w:r>
        <w:t>nous</w:t>
      </w:r>
      <w:r>
        <w:rPr>
          <w:spacing w:val="-8"/>
        </w:rPr>
        <w:t xml:space="preserve"> </w:t>
      </w:r>
      <w:r>
        <w:t>insistons</w:t>
      </w:r>
      <w:r>
        <w:rPr>
          <w:spacing w:val="-7"/>
        </w:rPr>
        <w:t xml:space="preserve"> </w:t>
      </w:r>
      <w:r>
        <w:t>sur</w:t>
      </w:r>
      <w:r>
        <w:rPr>
          <w:spacing w:val="-7"/>
        </w:rPr>
        <w:t xml:space="preserve"> </w:t>
      </w:r>
      <w:r>
        <w:t>le</w:t>
      </w:r>
      <w:r>
        <w:rPr>
          <w:spacing w:val="-10"/>
        </w:rPr>
        <w:t xml:space="preserve"> </w:t>
      </w:r>
      <w:r>
        <w:t>fait</w:t>
      </w:r>
      <w:r>
        <w:rPr>
          <w:spacing w:val="-9"/>
        </w:rPr>
        <w:t xml:space="preserve"> </w:t>
      </w:r>
      <w:r>
        <w:t xml:space="preserve">que son élaboration constitue une étape importante dans la préparation du candidat </w:t>
      </w:r>
      <w:r w:rsidR="00D95B93">
        <w:t>à</w:t>
      </w:r>
      <w:r>
        <w:t xml:space="preserve"> cette épreuve. Les candidats doivent garder à l’esprit l’importance du contenu sans négliger toutefois la mise en forme et la rigueur nécessaire à cet exercice de rédaction.</w:t>
      </w:r>
    </w:p>
    <w:p w:rsidR="00AB785D" w:rsidRDefault="00AB785D">
      <w:pPr>
        <w:pStyle w:val="Corpsdetexte"/>
        <w:spacing w:before="157"/>
        <w:ind w:left="0"/>
      </w:pPr>
    </w:p>
    <w:p w:rsidR="00AB785D" w:rsidRDefault="008C7906">
      <w:pPr>
        <w:pStyle w:val="Titre2"/>
        <w:spacing w:line="252" w:lineRule="exact"/>
        <w:rPr>
          <w:b w:val="0"/>
        </w:rPr>
      </w:pPr>
      <w:r>
        <w:t>L’exposé</w:t>
      </w:r>
      <w:r>
        <w:rPr>
          <w:spacing w:val="-5"/>
        </w:rPr>
        <w:t xml:space="preserve"> </w:t>
      </w:r>
      <w:r>
        <w:t>oral</w:t>
      </w:r>
      <w:r>
        <w:rPr>
          <w:spacing w:val="-4"/>
        </w:rPr>
        <w:t xml:space="preserve"> </w:t>
      </w:r>
      <w:r>
        <w:rPr>
          <w:b w:val="0"/>
          <w:spacing w:val="-10"/>
        </w:rPr>
        <w:t>:</w:t>
      </w:r>
    </w:p>
    <w:p w:rsidR="00AB785D" w:rsidRDefault="008C7906">
      <w:pPr>
        <w:ind w:left="676" w:right="111"/>
        <w:jc w:val="both"/>
        <w:rPr>
          <w:b/>
        </w:rPr>
      </w:pPr>
      <w:r>
        <w:t xml:space="preserve">Nous rappelons que l’épreuve orale de trente minutes maximum débute par un </w:t>
      </w:r>
      <w:r>
        <w:rPr>
          <w:b/>
        </w:rPr>
        <w:t>exposé du candidat</w:t>
      </w:r>
      <w:r>
        <w:rPr>
          <w:b/>
          <w:spacing w:val="-16"/>
        </w:rPr>
        <w:t xml:space="preserve"> </w:t>
      </w:r>
      <w:r>
        <w:rPr>
          <w:b/>
        </w:rPr>
        <w:t>de</w:t>
      </w:r>
      <w:r>
        <w:rPr>
          <w:b/>
          <w:spacing w:val="-15"/>
        </w:rPr>
        <w:t xml:space="preserve"> </w:t>
      </w:r>
      <w:r>
        <w:rPr>
          <w:b/>
        </w:rPr>
        <w:t>dix</w:t>
      </w:r>
      <w:r>
        <w:rPr>
          <w:b/>
          <w:spacing w:val="-15"/>
        </w:rPr>
        <w:t xml:space="preserve"> </w:t>
      </w:r>
      <w:r>
        <w:rPr>
          <w:b/>
        </w:rPr>
        <w:t>minutes</w:t>
      </w:r>
      <w:r>
        <w:rPr>
          <w:b/>
          <w:spacing w:val="-16"/>
        </w:rPr>
        <w:t xml:space="preserve"> </w:t>
      </w:r>
      <w:r>
        <w:rPr>
          <w:b/>
        </w:rPr>
        <w:t>maximum,</w:t>
      </w:r>
      <w:r>
        <w:rPr>
          <w:b/>
          <w:spacing w:val="-15"/>
        </w:rPr>
        <w:t xml:space="preserve"> </w:t>
      </w:r>
      <w:r>
        <w:rPr>
          <w:b/>
        </w:rPr>
        <w:t>suivi</w:t>
      </w:r>
      <w:r>
        <w:rPr>
          <w:b/>
          <w:spacing w:val="-15"/>
        </w:rPr>
        <w:t xml:space="preserve"> </w:t>
      </w:r>
      <w:r>
        <w:rPr>
          <w:b/>
        </w:rPr>
        <w:t>d’un</w:t>
      </w:r>
      <w:r>
        <w:rPr>
          <w:b/>
          <w:spacing w:val="-15"/>
        </w:rPr>
        <w:t xml:space="preserve"> </w:t>
      </w:r>
      <w:r>
        <w:rPr>
          <w:b/>
        </w:rPr>
        <w:t>entretien</w:t>
      </w:r>
      <w:r>
        <w:rPr>
          <w:b/>
          <w:spacing w:val="-16"/>
        </w:rPr>
        <w:t xml:space="preserve"> </w:t>
      </w:r>
      <w:r>
        <w:rPr>
          <w:b/>
        </w:rPr>
        <w:t>avec</w:t>
      </w:r>
      <w:r>
        <w:rPr>
          <w:b/>
          <w:spacing w:val="-15"/>
        </w:rPr>
        <w:t xml:space="preserve"> </w:t>
      </w:r>
      <w:r>
        <w:rPr>
          <w:b/>
        </w:rPr>
        <w:t>le</w:t>
      </w:r>
      <w:r>
        <w:rPr>
          <w:b/>
          <w:spacing w:val="-15"/>
        </w:rPr>
        <w:t xml:space="preserve"> </w:t>
      </w:r>
      <w:r>
        <w:rPr>
          <w:b/>
        </w:rPr>
        <w:t>jury,</w:t>
      </w:r>
      <w:r>
        <w:rPr>
          <w:b/>
          <w:spacing w:val="-16"/>
        </w:rPr>
        <w:t xml:space="preserve"> </w:t>
      </w:r>
      <w:r>
        <w:rPr>
          <w:b/>
        </w:rPr>
        <w:t>d’une</w:t>
      </w:r>
      <w:r>
        <w:rPr>
          <w:b/>
          <w:spacing w:val="-15"/>
        </w:rPr>
        <w:t xml:space="preserve"> </w:t>
      </w:r>
      <w:r>
        <w:rPr>
          <w:b/>
        </w:rPr>
        <w:t>durée</w:t>
      </w:r>
      <w:r>
        <w:rPr>
          <w:b/>
          <w:spacing w:val="-15"/>
        </w:rPr>
        <w:t xml:space="preserve"> </w:t>
      </w:r>
      <w:r>
        <w:rPr>
          <w:b/>
        </w:rPr>
        <w:t>de</w:t>
      </w:r>
      <w:r>
        <w:rPr>
          <w:b/>
          <w:spacing w:val="-15"/>
        </w:rPr>
        <w:t xml:space="preserve"> </w:t>
      </w:r>
      <w:r>
        <w:rPr>
          <w:b/>
        </w:rPr>
        <w:t xml:space="preserve">vingt minutes maximum qui s’effectue, </w:t>
      </w:r>
      <w:r>
        <w:rPr>
          <w:b/>
          <w:u w:val="single"/>
        </w:rPr>
        <w:t>en tout ou partie</w:t>
      </w:r>
      <w:r>
        <w:rPr>
          <w:b/>
        </w:rPr>
        <w:t xml:space="preserve">, au choix du jury, dans la langue </w:t>
      </w:r>
      <w:r w:rsidR="00FA67BC">
        <w:rPr>
          <w:b/>
        </w:rPr>
        <w:t>vivante</w:t>
      </w:r>
      <w:r>
        <w:rPr>
          <w:b/>
        </w:rPr>
        <w:t xml:space="preserve"> dans laquelle le candidat souhaite faire valider sa compétence.</w:t>
      </w:r>
    </w:p>
    <w:p w:rsidR="00AB785D" w:rsidRDefault="008C7906">
      <w:pPr>
        <w:pStyle w:val="Corpsdetexte"/>
        <w:spacing w:before="73"/>
        <w:jc w:val="both"/>
        <w:rPr>
          <w:b/>
        </w:rPr>
      </w:pPr>
      <w:r>
        <w:t>Le</w:t>
      </w:r>
      <w:r>
        <w:rPr>
          <w:spacing w:val="-8"/>
        </w:rPr>
        <w:t xml:space="preserve"> </w:t>
      </w:r>
      <w:r>
        <w:t>texte</w:t>
      </w:r>
      <w:r>
        <w:rPr>
          <w:spacing w:val="-7"/>
        </w:rPr>
        <w:t xml:space="preserve"> </w:t>
      </w:r>
      <w:r>
        <w:t>réglementaire</w:t>
      </w:r>
      <w:r>
        <w:rPr>
          <w:spacing w:val="-6"/>
        </w:rPr>
        <w:t xml:space="preserve"> </w:t>
      </w:r>
      <w:r>
        <w:t>précise</w:t>
      </w:r>
      <w:r>
        <w:rPr>
          <w:spacing w:val="-7"/>
        </w:rPr>
        <w:t xml:space="preserve"> </w:t>
      </w:r>
      <w:r>
        <w:t>que</w:t>
      </w:r>
      <w:r>
        <w:rPr>
          <w:spacing w:val="-5"/>
        </w:rPr>
        <w:t xml:space="preserve"> </w:t>
      </w:r>
      <w:r>
        <w:rPr>
          <w:b/>
          <w:spacing w:val="-10"/>
        </w:rPr>
        <w:t>:</w:t>
      </w:r>
    </w:p>
    <w:p w:rsidR="00AB785D" w:rsidRDefault="00AB785D">
      <w:pPr>
        <w:pStyle w:val="Corpsdetexte"/>
        <w:spacing w:before="15"/>
        <w:ind w:left="0"/>
        <w:rPr>
          <w:b/>
        </w:rPr>
      </w:pPr>
    </w:p>
    <w:p w:rsidR="00AB785D" w:rsidRDefault="008C7906">
      <w:pPr>
        <w:spacing w:line="259" w:lineRule="auto"/>
        <w:ind w:left="676" w:right="113"/>
        <w:jc w:val="both"/>
        <w:rPr>
          <w:i/>
        </w:rPr>
      </w:pPr>
      <w:r>
        <w:t>«</w:t>
      </w:r>
      <w:r>
        <w:rPr>
          <w:spacing w:val="-2"/>
        </w:rPr>
        <w:t xml:space="preserve"> </w:t>
      </w:r>
      <w:r>
        <w:rPr>
          <w:i/>
        </w:rPr>
        <w:t>L’exposé du candidat prend appui sur la formation universitaire ou professionnelle, reçue dans une université, dans un institut universitaire de formation des maîtres ou dans un autre lieu de formation dans le secteur disciplinaire et, le cas échéant, dans l’option correspondant à</w:t>
      </w:r>
      <w:r>
        <w:rPr>
          <w:i/>
          <w:spacing w:val="-7"/>
        </w:rPr>
        <w:t xml:space="preserve"> </w:t>
      </w:r>
      <w:r>
        <w:rPr>
          <w:i/>
        </w:rPr>
        <w:t>la</w:t>
      </w:r>
      <w:r>
        <w:rPr>
          <w:i/>
          <w:spacing w:val="-7"/>
        </w:rPr>
        <w:t xml:space="preserve"> </w:t>
      </w:r>
      <w:r>
        <w:rPr>
          <w:i/>
        </w:rPr>
        <w:t>certification</w:t>
      </w:r>
      <w:r>
        <w:rPr>
          <w:i/>
          <w:spacing w:val="-10"/>
        </w:rPr>
        <w:t xml:space="preserve"> </w:t>
      </w:r>
      <w:r>
        <w:rPr>
          <w:i/>
        </w:rPr>
        <w:t>complémentaire</w:t>
      </w:r>
      <w:r>
        <w:rPr>
          <w:i/>
          <w:spacing w:val="-10"/>
        </w:rPr>
        <w:t xml:space="preserve"> </w:t>
      </w:r>
      <w:r>
        <w:rPr>
          <w:i/>
        </w:rPr>
        <w:t>choisie.</w:t>
      </w:r>
      <w:r>
        <w:rPr>
          <w:i/>
          <w:spacing w:val="-7"/>
        </w:rPr>
        <w:t xml:space="preserve"> </w:t>
      </w:r>
      <w:r>
        <w:rPr>
          <w:i/>
        </w:rPr>
        <w:t>Le</w:t>
      </w:r>
      <w:r>
        <w:rPr>
          <w:i/>
          <w:spacing w:val="-8"/>
        </w:rPr>
        <w:t xml:space="preserve"> </w:t>
      </w:r>
      <w:r>
        <w:rPr>
          <w:i/>
        </w:rPr>
        <w:t>candidat</w:t>
      </w:r>
      <w:r>
        <w:rPr>
          <w:i/>
          <w:spacing w:val="-6"/>
        </w:rPr>
        <w:t xml:space="preserve"> </w:t>
      </w:r>
      <w:r>
        <w:rPr>
          <w:i/>
        </w:rPr>
        <w:t>fait</w:t>
      </w:r>
      <w:r>
        <w:rPr>
          <w:i/>
          <w:spacing w:val="-8"/>
        </w:rPr>
        <w:t xml:space="preserve"> </w:t>
      </w:r>
      <w:r>
        <w:rPr>
          <w:i/>
        </w:rPr>
        <w:t>également</w:t>
      </w:r>
      <w:r>
        <w:rPr>
          <w:i/>
          <w:spacing w:val="-8"/>
        </w:rPr>
        <w:t xml:space="preserve"> </w:t>
      </w:r>
      <w:r>
        <w:rPr>
          <w:i/>
        </w:rPr>
        <w:t>état</w:t>
      </w:r>
      <w:r>
        <w:rPr>
          <w:i/>
          <w:spacing w:val="-8"/>
        </w:rPr>
        <w:t xml:space="preserve"> </w:t>
      </w:r>
      <w:r>
        <w:rPr>
          <w:i/>
        </w:rPr>
        <w:t>de</w:t>
      </w:r>
      <w:r>
        <w:rPr>
          <w:i/>
          <w:spacing w:val="-8"/>
        </w:rPr>
        <w:t xml:space="preserve"> </w:t>
      </w:r>
      <w:r>
        <w:rPr>
          <w:i/>
        </w:rPr>
        <w:t>son</w:t>
      </w:r>
      <w:r>
        <w:rPr>
          <w:i/>
          <w:spacing w:val="-8"/>
        </w:rPr>
        <w:t xml:space="preserve"> </w:t>
      </w:r>
      <w:r>
        <w:rPr>
          <w:i/>
        </w:rPr>
        <w:t>expérience</w:t>
      </w:r>
      <w:r>
        <w:rPr>
          <w:i/>
          <w:spacing w:val="-10"/>
        </w:rPr>
        <w:t xml:space="preserve"> </w:t>
      </w:r>
      <w:r>
        <w:rPr>
          <w:i/>
        </w:rPr>
        <w:t>et de</w:t>
      </w:r>
      <w:r>
        <w:rPr>
          <w:i/>
          <w:spacing w:val="-12"/>
        </w:rPr>
        <w:t xml:space="preserve"> </w:t>
      </w:r>
      <w:r>
        <w:rPr>
          <w:i/>
        </w:rPr>
        <w:t>ses</w:t>
      </w:r>
      <w:r>
        <w:rPr>
          <w:i/>
          <w:spacing w:val="-11"/>
        </w:rPr>
        <w:t xml:space="preserve"> </w:t>
      </w:r>
      <w:r>
        <w:rPr>
          <w:i/>
        </w:rPr>
        <w:t>pratiques</w:t>
      </w:r>
      <w:r>
        <w:rPr>
          <w:i/>
          <w:spacing w:val="-11"/>
        </w:rPr>
        <w:t xml:space="preserve"> </w:t>
      </w:r>
      <w:r>
        <w:rPr>
          <w:i/>
        </w:rPr>
        <w:t>personnelles,</w:t>
      </w:r>
      <w:r>
        <w:rPr>
          <w:i/>
          <w:spacing w:val="-10"/>
        </w:rPr>
        <w:t xml:space="preserve"> </w:t>
      </w:r>
      <w:r>
        <w:rPr>
          <w:i/>
        </w:rPr>
        <w:t>dans</w:t>
      </w:r>
      <w:r>
        <w:rPr>
          <w:i/>
          <w:spacing w:val="-11"/>
        </w:rPr>
        <w:t xml:space="preserve"> </w:t>
      </w:r>
      <w:r>
        <w:rPr>
          <w:i/>
        </w:rPr>
        <w:t>le</w:t>
      </w:r>
      <w:r>
        <w:rPr>
          <w:i/>
          <w:spacing w:val="-11"/>
        </w:rPr>
        <w:t xml:space="preserve"> </w:t>
      </w:r>
      <w:r>
        <w:rPr>
          <w:i/>
        </w:rPr>
        <w:t>domaine</w:t>
      </w:r>
      <w:r>
        <w:rPr>
          <w:i/>
          <w:spacing w:val="-12"/>
        </w:rPr>
        <w:t xml:space="preserve"> </w:t>
      </w:r>
      <w:r>
        <w:rPr>
          <w:i/>
        </w:rPr>
        <w:t>de</w:t>
      </w:r>
      <w:r>
        <w:rPr>
          <w:i/>
          <w:spacing w:val="-11"/>
        </w:rPr>
        <w:t xml:space="preserve"> </w:t>
      </w:r>
      <w:r>
        <w:rPr>
          <w:i/>
        </w:rPr>
        <w:t>l’enseignement</w:t>
      </w:r>
      <w:r>
        <w:rPr>
          <w:i/>
          <w:spacing w:val="-10"/>
        </w:rPr>
        <w:t xml:space="preserve"> </w:t>
      </w:r>
      <w:r>
        <w:rPr>
          <w:i/>
        </w:rPr>
        <w:t>ou</w:t>
      </w:r>
      <w:r>
        <w:rPr>
          <w:i/>
          <w:spacing w:val="-12"/>
        </w:rPr>
        <w:t xml:space="preserve"> </w:t>
      </w:r>
      <w:r>
        <w:rPr>
          <w:i/>
        </w:rPr>
        <w:t>dans</w:t>
      </w:r>
      <w:r>
        <w:rPr>
          <w:i/>
          <w:spacing w:val="-11"/>
        </w:rPr>
        <w:t xml:space="preserve"> </w:t>
      </w:r>
      <w:r>
        <w:rPr>
          <w:i/>
        </w:rPr>
        <w:t>un</w:t>
      </w:r>
      <w:r>
        <w:rPr>
          <w:i/>
          <w:spacing w:val="-12"/>
        </w:rPr>
        <w:t xml:space="preserve"> </w:t>
      </w:r>
      <w:r>
        <w:rPr>
          <w:i/>
        </w:rPr>
        <w:t>autre</w:t>
      </w:r>
      <w:r>
        <w:rPr>
          <w:i/>
          <w:spacing w:val="-11"/>
        </w:rPr>
        <w:t xml:space="preserve"> </w:t>
      </w:r>
      <w:r>
        <w:rPr>
          <w:i/>
        </w:rPr>
        <w:t>domaine</w:t>
      </w:r>
      <w:r>
        <w:t xml:space="preserve">, </w:t>
      </w:r>
      <w:r>
        <w:rPr>
          <w:i/>
        </w:rPr>
        <w:t>notamment</w:t>
      </w:r>
      <w:r>
        <w:rPr>
          <w:i/>
          <w:spacing w:val="-3"/>
        </w:rPr>
        <w:t xml:space="preserve"> </w:t>
      </w:r>
      <w:r>
        <w:rPr>
          <w:i/>
        </w:rPr>
        <w:t>à</w:t>
      </w:r>
      <w:r>
        <w:rPr>
          <w:i/>
          <w:spacing w:val="-4"/>
        </w:rPr>
        <w:t xml:space="preserve"> </w:t>
      </w:r>
      <w:r>
        <w:rPr>
          <w:i/>
        </w:rPr>
        <w:t>l’occasion</w:t>
      </w:r>
      <w:r>
        <w:rPr>
          <w:i/>
          <w:spacing w:val="-2"/>
        </w:rPr>
        <w:t xml:space="preserve"> </w:t>
      </w:r>
      <w:r>
        <w:rPr>
          <w:i/>
        </w:rPr>
        <w:t>de</w:t>
      </w:r>
      <w:r>
        <w:rPr>
          <w:i/>
          <w:spacing w:val="-2"/>
        </w:rPr>
        <w:t xml:space="preserve"> </w:t>
      </w:r>
      <w:r>
        <w:rPr>
          <w:i/>
        </w:rPr>
        <w:t>stages,</w:t>
      </w:r>
      <w:r>
        <w:rPr>
          <w:i/>
          <w:spacing w:val="-3"/>
        </w:rPr>
        <w:t xml:space="preserve"> </w:t>
      </w:r>
      <w:r>
        <w:rPr>
          <w:i/>
        </w:rPr>
        <w:t>d’échanges,</w:t>
      </w:r>
      <w:r>
        <w:rPr>
          <w:i/>
          <w:spacing w:val="-1"/>
        </w:rPr>
        <w:t xml:space="preserve"> </w:t>
      </w:r>
      <w:r>
        <w:rPr>
          <w:i/>
        </w:rPr>
        <w:t>de</w:t>
      </w:r>
      <w:r>
        <w:rPr>
          <w:i/>
          <w:spacing w:val="-2"/>
        </w:rPr>
        <w:t xml:space="preserve"> </w:t>
      </w:r>
      <w:r>
        <w:rPr>
          <w:i/>
        </w:rPr>
        <w:t>travaux</w:t>
      </w:r>
      <w:r>
        <w:rPr>
          <w:i/>
          <w:spacing w:val="-4"/>
        </w:rPr>
        <w:t xml:space="preserve"> </w:t>
      </w:r>
      <w:r>
        <w:rPr>
          <w:i/>
        </w:rPr>
        <w:t>ou</w:t>
      </w:r>
      <w:r>
        <w:rPr>
          <w:i/>
          <w:spacing w:val="-2"/>
        </w:rPr>
        <w:t xml:space="preserve"> </w:t>
      </w:r>
      <w:r>
        <w:rPr>
          <w:i/>
        </w:rPr>
        <w:t>de</w:t>
      </w:r>
      <w:r>
        <w:rPr>
          <w:i/>
          <w:spacing w:val="-4"/>
        </w:rPr>
        <w:t xml:space="preserve"> </w:t>
      </w:r>
      <w:r>
        <w:rPr>
          <w:i/>
        </w:rPr>
        <w:t>réalisations</w:t>
      </w:r>
      <w:r>
        <w:rPr>
          <w:i/>
          <w:spacing w:val="-1"/>
        </w:rPr>
        <w:t xml:space="preserve"> </w:t>
      </w:r>
      <w:r>
        <w:rPr>
          <w:i/>
        </w:rPr>
        <w:t>effectués</w:t>
      </w:r>
      <w:r>
        <w:rPr>
          <w:i/>
          <w:spacing w:val="-2"/>
        </w:rPr>
        <w:t xml:space="preserve"> </w:t>
      </w:r>
      <w:r>
        <w:rPr>
          <w:i/>
        </w:rPr>
        <w:t>à</w:t>
      </w:r>
      <w:r>
        <w:rPr>
          <w:i/>
          <w:spacing w:val="-6"/>
        </w:rPr>
        <w:t xml:space="preserve"> </w:t>
      </w:r>
      <w:r>
        <w:rPr>
          <w:i/>
        </w:rPr>
        <w:t>titre professionnel ou personnel ».</w:t>
      </w:r>
    </w:p>
    <w:p w:rsidR="00AB785D" w:rsidRDefault="008C7906">
      <w:pPr>
        <w:pStyle w:val="Corpsdetexte"/>
        <w:spacing w:before="158"/>
        <w:ind w:right="111"/>
        <w:jc w:val="both"/>
      </w:pPr>
      <w:r>
        <w:t>Lors</w:t>
      </w:r>
      <w:r>
        <w:rPr>
          <w:spacing w:val="-1"/>
        </w:rPr>
        <w:t xml:space="preserve"> </w:t>
      </w:r>
      <w:r>
        <w:t>de</w:t>
      </w:r>
      <w:r>
        <w:rPr>
          <w:spacing w:val="-3"/>
        </w:rPr>
        <w:t xml:space="preserve"> </w:t>
      </w:r>
      <w:r>
        <w:t>cette</w:t>
      </w:r>
      <w:r>
        <w:rPr>
          <w:spacing w:val="-3"/>
        </w:rPr>
        <w:t xml:space="preserve"> </w:t>
      </w:r>
      <w:r>
        <w:t>étape, le</w:t>
      </w:r>
      <w:r>
        <w:rPr>
          <w:spacing w:val="-2"/>
        </w:rPr>
        <w:t xml:space="preserve"> </w:t>
      </w:r>
      <w:r>
        <w:t>jury</w:t>
      </w:r>
      <w:r>
        <w:rPr>
          <w:spacing w:val="-1"/>
        </w:rPr>
        <w:t xml:space="preserve"> </w:t>
      </w:r>
      <w:r>
        <w:t>attend</w:t>
      </w:r>
      <w:r>
        <w:rPr>
          <w:spacing w:val="-3"/>
        </w:rPr>
        <w:t xml:space="preserve"> </w:t>
      </w:r>
      <w:r>
        <w:t>du</w:t>
      </w:r>
      <w:r>
        <w:rPr>
          <w:spacing w:val="-3"/>
        </w:rPr>
        <w:t xml:space="preserve"> </w:t>
      </w:r>
      <w:r>
        <w:t>candidat</w:t>
      </w:r>
      <w:r>
        <w:rPr>
          <w:spacing w:val="-4"/>
        </w:rPr>
        <w:t xml:space="preserve"> </w:t>
      </w:r>
      <w:r>
        <w:t>qu’il</w:t>
      </w:r>
      <w:r>
        <w:rPr>
          <w:spacing w:val="-1"/>
        </w:rPr>
        <w:t xml:space="preserve"> </w:t>
      </w:r>
      <w:r>
        <w:t>puisse</w:t>
      </w:r>
      <w:r>
        <w:rPr>
          <w:spacing w:val="-3"/>
        </w:rPr>
        <w:t xml:space="preserve"> </w:t>
      </w:r>
      <w:r>
        <w:t>faire</w:t>
      </w:r>
      <w:r>
        <w:rPr>
          <w:spacing w:val="-3"/>
        </w:rPr>
        <w:t xml:space="preserve"> </w:t>
      </w:r>
      <w:r>
        <w:t>preuve</w:t>
      </w:r>
      <w:r>
        <w:rPr>
          <w:spacing w:val="-1"/>
        </w:rPr>
        <w:t xml:space="preserve"> </w:t>
      </w:r>
      <w:r>
        <w:t>d’aisance</w:t>
      </w:r>
      <w:r>
        <w:rPr>
          <w:spacing w:val="-2"/>
        </w:rPr>
        <w:t xml:space="preserve"> </w:t>
      </w:r>
      <w:r>
        <w:t>et de</w:t>
      </w:r>
      <w:r>
        <w:rPr>
          <w:spacing w:val="-6"/>
        </w:rPr>
        <w:t xml:space="preserve"> </w:t>
      </w:r>
      <w:r>
        <w:t>fluidité dans</w:t>
      </w:r>
      <w:r>
        <w:rPr>
          <w:spacing w:val="-4"/>
        </w:rPr>
        <w:t xml:space="preserve"> </w:t>
      </w:r>
      <w:r>
        <w:t>son</w:t>
      </w:r>
      <w:r>
        <w:rPr>
          <w:spacing w:val="-7"/>
        </w:rPr>
        <w:t xml:space="preserve"> </w:t>
      </w:r>
      <w:r>
        <w:t>propos.</w:t>
      </w:r>
      <w:r>
        <w:rPr>
          <w:spacing w:val="-5"/>
        </w:rPr>
        <w:t xml:space="preserve"> </w:t>
      </w:r>
      <w:r>
        <w:t>Un</w:t>
      </w:r>
      <w:r>
        <w:rPr>
          <w:spacing w:val="-6"/>
        </w:rPr>
        <w:t xml:space="preserve"> </w:t>
      </w:r>
      <w:r>
        <w:t>texte</w:t>
      </w:r>
      <w:r>
        <w:rPr>
          <w:spacing w:val="-4"/>
        </w:rPr>
        <w:t xml:space="preserve"> </w:t>
      </w:r>
      <w:r>
        <w:t>appris</w:t>
      </w:r>
      <w:r>
        <w:rPr>
          <w:spacing w:val="-6"/>
        </w:rPr>
        <w:t xml:space="preserve"> </w:t>
      </w:r>
      <w:r>
        <w:t>par</w:t>
      </w:r>
      <w:r>
        <w:rPr>
          <w:spacing w:val="-5"/>
        </w:rPr>
        <w:t xml:space="preserve"> </w:t>
      </w:r>
      <w:r>
        <w:t>cœur</w:t>
      </w:r>
      <w:r>
        <w:rPr>
          <w:spacing w:val="-5"/>
        </w:rPr>
        <w:t xml:space="preserve"> </w:t>
      </w:r>
      <w:r>
        <w:t>et</w:t>
      </w:r>
      <w:r>
        <w:rPr>
          <w:spacing w:val="-3"/>
        </w:rPr>
        <w:t xml:space="preserve"> </w:t>
      </w:r>
      <w:r>
        <w:t>énoncé</w:t>
      </w:r>
      <w:r>
        <w:rPr>
          <w:spacing w:val="-4"/>
        </w:rPr>
        <w:t xml:space="preserve"> </w:t>
      </w:r>
      <w:r>
        <w:t>sur</w:t>
      </w:r>
      <w:r>
        <w:rPr>
          <w:spacing w:val="-3"/>
        </w:rPr>
        <w:t xml:space="preserve"> </w:t>
      </w:r>
      <w:r w:rsidR="00D95B93">
        <w:t>le mode d’un écrit oralisé</w:t>
      </w:r>
      <w:r>
        <w:rPr>
          <w:spacing w:val="-3"/>
        </w:rPr>
        <w:t xml:space="preserve"> </w:t>
      </w:r>
      <w:r>
        <w:t>n’est</w:t>
      </w:r>
      <w:r>
        <w:rPr>
          <w:spacing w:val="-5"/>
        </w:rPr>
        <w:t xml:space="preserve"> </w:t>
      </w:r>
      <w:r>
        <w:t>donc</w:t>
      </w:r>
      <w:r>
        <w:rPr>
          <w:spacing w:val="-6"/>
        </w:rPr>
        <w:t xml:space="preserve"> </w:t>
      </w:r>
      <w:r>
        <w:t>pas</w:t>
      </w:r>
      <w:r>
        <w:rPr>
          <w:spacing w:val="-6"/>
        </w:rPr>
        <w:t xml:space="preserve"> </w:t>
      </w:r>
      <w:r>
        <w:t>le modèle attendu.</w:t>
      </w:r>
    </w:p>
    <w:p w:rsidR="00AB785D" w:rsidRDefault="00AB785D">
      <w:pPr>
        <w:pStyle w:val="Corpsdetexte"/>
        <w:spacing w:before="1"/>
        <w:ind w:left="0"/>
      </w:pPr>
    </w:p>
    <w:p w:rsidR="00AB785D" w:rsidRDefault="008C7906">
      <w:pPr>
        <w:pStyle w:val="Corpsdetexte"/>
        <w:jc w:val="both"/>
      </w:pPr>
      <w:r>
        <w:t>Concernant</w:t>
      </w:r>
      <w:r>
        <w:rPr>
          <w:spacing w:val="-8"/>
        </w:rPr>
        <w:t xml:space="preserve"> </w:t>
      </w:r>
      <w:r>
        <w:t>l’exposé,</w:t>
      </w:r>
      <w:r>
        <w:rPr>
          <w:spacing w:val="-2"/>
        </w:rPr>
        <w:t xml:space="preserve"> </w:t>
      </w:r>
      <w:r>
        <w:t>le</w:t>
      </w:r>
      <w:r>
        <w:rPr>
          <w:spacing w:val="-5"/>
        </w:rPr>
        <w:t xml:space="preserve"> </w:t>
      </w:r>
      <w:r>
        <w:t>texte</w:t>
      </w:r>
      <w:r>
        <w:rPr>
          <w:spacing w:val="-4"/>
        </w:rPr>
        <w:t xml:space="preserve"> </w:t>
      </w:r>
      <w:r>
        <w:t>indique</w:t>
      </w:r>
      <w:r>
        <w:rPr>
          <w:spacing w:val="-6"/>
        </w:rPr>
        <w:t xml:space="preserve"> </w:t>
      </w:r>
      <w:r>
        <w:t>que</w:t>
      </w:r>
      <w:r>
        <w:rPr>
          <w:spacing w:val="-5"/>
        </w:rPr>
        <w:t xml:space="preserve"> </w:t>
      </w:r>
      <w:r>
        <w:rPr>
          <w:spacing w:val="-10"/>
        </w:rPr>
        <w:t>:</w:t>
      </w:r>
    </w:p>
    <w:p w:rsidR="00AB785D" w:rsidRDefault="008C7906">
      <w:pPr>
        <w:spacing w:before="252"/>
        <w:ind w:left="676" w:right="111"/>
        <w:jc w:val="both"/>
        <w:rPr>
          <w:b/>
        </w:rPr>
      </w:pPr>
      <w:r>
        <w:t>«</w:t>
      </w:r>
      <w:r>
        <w:rPr>
          <w:spacing w:val="-2"/>
        </w:rPr>
        <w:t xml:space="preserve"> </w:t>
      </w:r>
      <w:r>
        <w:rPr>
          <w:i/>
        </w:rPr>
        <w:t>L’</w:t>
      </w:r>
      <w:r>
        <w:rPr>
          <w:i/>
          <w:spacing w:val="-7"/>
        </w:rPr>
        <w:t xml:space="preserve"> </w:t>
      </w:r>
      <w:r>
        <w:rPr>
          <w:i/>
        </w:rPr>
        <w:t>exposé</w:t>
      </w:r>
      <w:r>
        <w:rPr>
          <w:i/>
          <w:spacing w:val="-2"/>
        </w:rPr>
        <w:t xml:space="preserve"> </w:t>
      </w:r>
      <w:r>
        <w:rPr>
          <w:i/>
        </w:rPr>
        <w:t>est</w:t>
      </w:r>
      <w:r>
        <w:rPr>
          <w:i/>
          <w:spacing w:val="-1"/>
        </w:rPr>
        <w:t xml:space="preserve"> </w:t>
      </w:r>
      <w:r>
        <w:rPr>
          <w:i/>
        </w:rPr>
        <w:t>suivi</w:t>
      </w:r>
      <w:r>
        <w:rPr>
          <w:i/>
          <w:spacing w:val="-2"/>
        </w:rPr>
        <w:t xml:space="preserve"> </w:t>
      </w:r>
      <w:r>
        <w:rPr>
          <w:i/>
        </w:rPr>
        <w:t>d’un</w:t>
      </w:r>
      <w:r>
        <w:rPr>
          <w:i/>
          <w:spacing w:val="-2"/>
        </w:rPr>
        <w:t xml:space="preserve"> </w:t>
      </w:r>
      <w:r>
        <w:rPr>
          <w:i/>
        </w:rPr>
        <w:t>entretien</w:t>
      </w:r>
      <w:r>
        <w:rPr>
          <w:i/>
          <w:spacing w:val="-2"/>
        </w:rPr>
        <w:t xml:space="preserve"> </w:t>
      </w:r>
      <w:r>
        <w:rPr>
          <w:i/>
        </w:rPr>
        <w:t>avec</w:t>
      </w:r>
      <w:r>
        <w:rPr>
          <w:i/>
          <w:spacing w:val="-1"/>
        </w:rPr>
        <w:t xml:space="preserve"> </w:t>
      </w:r>
      <w:r>
        <w:rPr>
          <w:i/>
        </w:rPr>
        <w:t>le</w:t>
      </w:r>
      <w:r>
        <w:rPr>
          <w:i/>
          <w:spacing w:val="-2"/>
        </w:rPr>
        <w:t xml:space="preserve"> </w:t>
      </w:r>
      <w:r>
        <w:rPr>
          <w:i/>
        </w:rPr>
        <w:t>jury,</w:t>
      </w:r>
      <w:r>
        <w:rPr>
          <w:i/>
          <w:spacing w:val="-3"/>
        </w:rPr>
        <w:t xml:space="preserve"> </w:t>
      </w:r>
      <w:r>
        <w:rPr>
          <w:i/>
        </w:rPr>
        <w:t>d’une</w:t>
      </w:r>
      <w:r>
        <w:rPr>
          <w:i/>
          <w:spacing w:val="-2"/>
        </w:rPr>
        <w:t xml:space="preserve"> </w:t>
      </w:r>
      <w:r>
        <w:rPr>
          <w:i/>
        </w:rPr>
        <w:t>durée</w:t>
      </w:r>
      <w:r>
        <w:rPr>
          <w:i/>
          <w:spacing w:val="-2"/>
        </w:rPr>
        <w:t xml:space="preserve"> </w:t>
      </w:r>
      <w:r>
        <w:rPr>
          <w:i/>
        </w:rPr>
        <w:t>de</w:t>
      </w:r>
      <w:r>
        <w:rPr>
          <w:i/>
          <w:spacing w:val="-2"/>
        </w:rPr>
        <w:t xml:space="preserve"> </w:t>
      </w:r>
      <w:r>
        <w:rPr>
          <w:i/>
        </w:rPr>
        <w:t>vingt minutes</w:t>
      </w:r>
      <w:r>
        <w:rPr>
          <w:i/>
          <w:spacing w:val="-3"/>
        </w:rPr>
        <w:t xml:space="preserve"> </w:t>
      </w:r>
      <w:r>
        <w:rPr>
          <w:i/>
        </w:rPr>
        <w:t>maximum, dont l’objet est d’apprécier les connaissances du candidat concernant les contenus d’enseignement, les programmes et les principes essentiels touchant à l’organisation du secteur disciplinaire et, le cas échéant, à l’option correspondant à la certification complémentaire choisie et d’estimer ses capacités de conception et d’élaboration et d’implication dans la mise en œuvre, au sein d’une école ou d’un établissement scolaire du second</w:t>
      </w:r>
      <w:r>
        <w:rPr>
          <w:i/>
          <w:spacing w:val="-10"/>
        </w:rPr>
        <w:t xml:space="preserve"> </w:t>
      </w:r>
      <w:r>
        <w:rPr>
          <w:i/>
        </w:rPr>
        <w:t>degré,</w:t>
      </w:r>
      <w:r>
        <w:rPr>
          <w:i/>
          <w:spacing w:val="-8"/>
        </w:rPr>
        <w:t xml:space="preserve"> </w:t>
      </w:r>
      <w:r>
        <w:rPr>
          <w:i/>
        </w:rPr>
        <w:t>d’enseignements</w:t>
      </w:r>
      <w:r>
        <w:rPr>
          <w:i/>
          <w:spacing w:val="-12"/>
        </w:rPr>
        <w:t xml:space="preserve"> </w:t>
      </w:r>
      <w:r>
        <w:rPr>
          <w:i/>
        </w:rPr>
        <w:t>ou</w:t>
      </w:r>
      <w:r>
        <w:rPr>
          <w:i/>
          <w:spacing w:val="-10"/>
        </w:rPr>
        <w:t xml:space="preserve"> </w:t>
      </w:r>
      <w:r>
        <w:rPr>
          <w:i/>
        </w:rPr>
        <w:t>d’activités</w:t>
      </w:r>
      <w:r>
        <w:rPr>
          <w:i/>
          <w:spacing w:val="-10"/>
        </w:rPr>
        <w:t xml:space="preserve"> </w:t>
      </w:r>
      <w:r>
        <w:rPr>
          <w:i/>
        </w:rPr>
        <w:t>en</w:t>
      </w:r>
      <w:r>
        <w:rPr>
          <w:i/>
          <w:spacing w:val="-10"/>
        </w:rPr>
        <w:t xml:space="preserve"> </w:t>
      </w:r>
      <w:r>
        <w:rPr>
          <w:i/>
        </w:rPr>
        <w:t>rapport</w:t>
      </w:r>
      <w:r>
        <w:rPr>
          <w:i/>
          <w:spacing w:val="-8"/>
        </w:rPr>
        <w:t xml:space="preserve"> </w:t>
      </w:r>
      <w:r>
        <w:rPr>
          <w:i/>
        </w:rPr>
        <w:t>avec</w:t>
      </w:r>
      <w:r>
        <w:rPr>
          <w:i/>
          <w:spacing w:val="-12"/>
        </w:rPr>
        <w:t xml:space="preserve"> </w:t>
      </w:r>
      <w:r>
        <w:rPr>
          <w:i/>
        </w:rPr>
        <w:t>ce</w:t>
      </w:r>
      <w:r>
        <w:rPr>
          <w:i/>
          <w:spacing w:val="-10"/>
        </w:rPr>
        <w:t xml:space="preserve"> </w:t>
      </w:r>
      <w:r>
        <w:rPr>
          <w:i/>
        </w:rPr>
        <w:t>secteur.</w:t>
      </w:r>
      <w:r>
        <w:rPr>
          <w:i/>
          <w:spacing w:val="-11"/>
        </w:rPr>
        <w:t xml:space="preserve"> </w:t>
      </w:r>
      <w:r>
        <w:rPr>
          <w:i/>
        </w:rPr>
        <w:t>Le</w:t>
      </w:r>
      <w:r>
        <w:rPr>
          <w:i/>
          <w:spacing w:val="-10"/>
        </w:rPr>
        <w:t xml:space="preserve"> </w:t>
      </w:r>
      <w:r>
        <w:rPr>
          <w:i/>
        </w:rPr>
        <w:t>jury</w:t>
      </w:r>
      <w:r>
        <w:rPr>
          <w:i/>
          <w:spacing w:val="-9"/>
        </w:rPr>
        <w:t xml:space="preserve"> </w:t>
      </w:r>
      <w:r>
        <w:rPr>
          <w:i/>
        </w:rPr>
        <w:t>tient</w:t>
      </w:r>
      <w:r>
        <w:rPr>
          <w:i/>
          <w:spacing w:val="-8"/>
        </w:rPr>
        <w:t xml:space="preserve"> </w:t>
      </w:r>
      <w:r>
        <w:rPr>
          <w:i/>
        </w:rPr>
        <w:t>compte du</w:t>
      </w:r>
      <w:r>
        <w:rPr>
          <w:i/>
          <w:spacing w:val="-3"/>
        </w:rPr>
        <w:t xml:space="preserve"> </w:t>
      </w:r>
      <w:r>
        <w:rPr>
          <w:i/>
        </w:rPr>
        <w:t>niveau</w:t>
      </w:r>
      <w:r>
        <w:rPr>
          <w:i/>
          <w:spacing w:val="-3"/>
        </w:rPr>
        <w:t xml:space="preserve"> </w:t>
      </w:r>
      <w:r>
        <w:rPr>
          <w:i/>
        </w:rPr>
        <w:t>d’enseignement</w:t>
      </w:r>
      <w:r>
        <w:rPr>
          <w:i/>
          <w:spacing w:val="-4"/>
        </w:rPr>
        <w:t xml:space="preserve"> </w:t>
      </w:r>
      <w:r>
        <w:rPr>
          <w:i/>
        </w:rPr>
        <w:t>(primaire</w:t>
      </w:r>
      <w:r>
        <w:rPr>
          <w:i/>
          <w:spacing w:val="-3"/>
        </w:rPr>
        <w:t xml:space="preserve"> </w:t>
      </w:r>
      <w:r>
        <w:rPr>
          <w:i/>
        </w:rPr>
        <w:t>ou</w:t>
      </w:r>
      <w:r>
        <w:rPr>
          <w:i/>
          <w:spacing w:val="-5"/>
        </w:rPr>
        <w:t xml:space="preserve"> </w:t>
      </w:r>
      <w:r>
        <w:rPr>
          <w:i/>
        </w:rPr>
        <w:t>secondaire)</w:t>
      </w:r>
      <w:r>
        <w:rPr>
          <w:i/>
          <w:spacing w:val="-2"/>
        </w:rPr>
        <w:t xml:space="preserve"> </w:t>
      </w:r>
      <w:r>
        <w:rPr>
          <w:i/>
        </w:rPr>
        <w:t>dans</w:t>
      </w:r>
      <w:r w:rsidR="00FA67BC">
        <w:rPr>
          <w:i/>
        </w:rPr>
        <w:t xml:space="preserve"> lequel</w:t>
      </w:r>
      <w:r>
        <w:rPr>
          <w:i/>
          <w:spacing w:val="-5"/>
        </w:rPr>
        <w:t xml:space="preserve"> </w:t>
      </w:r>
      <w:r>
        <w:rPr>
          <w:i/>
        </w:rPr>
        <w:t>le</w:t>
      </w:r>
      <w:r>
        <w:rPr>
          <w:i/>
          <w:spacing w:val="-3"/>
        </w:rPr>
        <w:t xml:space="preserve"> </w:t>
      </w:r>
      <w:r>
        <w:rPr>
          <w:i/>
        </w:rPr>
        <w:t>candidat</w:t>
      </w:r>
      <w:r>
        <w:rPr>
          <w:i/>
          <w:spacing w:val="-1"/>
        </w:rPr>
        <w:t xml:space="preserve"> </w:t>
      </w:r>
      <w:r>
        <w:rPr>
          <w:i/>
        </w:rPr>
        <w:t>a</w:t>
      </w:r>
      <w:r>
        <w:rPr>
          <w:i/>
          <w:spacing w:val="-5"/>
        </w:rPr>
        <w:t xml:space="preserve"> </w:t>
      </w:r>
      <w:r>
        <w:rPr>
          <w:i/>
        </w:rPr>
        <w:t>vocation</w:t>
      </w:r>
      <w:r>
        <w:rPr>
          <w:i/>
          <w:spacing w:val="-3"/>
        </w:rPr>
        <w:t xml:space="preserve"> </w:t>
      </w:r>
      <w:r>
        <w:rPr>
          <w:i/>
        </w:rPr>
        <w:t>à</w:t>
      </w:r>
      <w:r>
        <w:rPr>
          <w:i/>
          <w:spacing w:val="-2"/>
        </w:rPr>
        <w:t xml:space="preserve"> </w:t>
      </w:r>
      <w:r>
        <w:rPr>
          <w:i/>
        </w:rPr>
        <w:lastRenderedPageBreak/>
        <w:t>intervenir</w:t>
      </w:r>
      <w:r>
        <w:rPr>
          <w:i/>
          <w:spacing w:val="-3"/>
        </w:rPr>
        <w:t xml:space="preserve"> </w:t>
      </w:r>
      <w:r>
        <w:t xml:space="preserve">» </w:t>
      </w:r>
      <w:r>
        <w:rPr>
          <w:b/>
        </w:rPr>
        <w:t>(BO n°7 du 12 février 2004).</w:t>
      </w:r>
    </w:p>
    <w:p w:rsidR="00AB785D" w:rsidRDefault="00AB785D">
      <w:pPr>
        <w:pStyle w:val="Corpsdetexte"/>
        <w:ind w:left="0"/>
        <w:rPr>
          <w:b/>
        </w:rPr>
      </w:pPr>
    </w:p>
    <w:p w:rsidR="00AB785D" w:rsidRDefault="008C7906">
      <w:pPr>
        <w:pStyle w:val="Corpsdetexte"/>
        <w:ind w:right="110"/>
        <w:jc w:val="both"/>
      </w:pPr>
      <w:r>
        <w:t>L’échange avec le jury</w:t>
      </w:r>
      <w:r>
        <w:rPr>
          <w:spacing w:val="40"/>
        </w:rPr>
        <w:t xml:space="preserve"> </w:t>
      </w:r>
      <w:r>
        <w:t xml:space="preserve">permettra donc dans un second temps d’évaluer les capacités et compétences du candidat à interagir en langue cible et à répondre aux questions du jury. Il permettra de faire le point notamment sur l’implication du candidat </w:t>
      </w:r>
      <w:r w:rsidR="006B5390">
        <w:t>dans un</w:t>
      </w:r>
      <w:r>
        <w:t xml:space="preserve"> projet pédagogique grâce</w:t>
      </w:r>
      <w:r>
        <w:rPr>
          <w:spacing w:val="-10"/>
        </w:rPr>
        <w:t xml:space="preserve"> </w:t>
      </w:r>
      <w:r>
        <w:t>à</w:t>
      </w:r>
      <w:r>
        <w:rPr>
          <w:spacing w:val="-12"/>
        </w:rPr>
        <w:t xml:space="preserve"> </w:t>
      </w:r>
      <w:r>
        <w:t>une</w:t>
      </w:r>
      <w:r>
        <w:rPr>
          <w:spacing w:val="-12"/>
        </w:rPr>
        <w:t xml:space="preserve"> </w:t>
      </w:r>
      <w:r>
        <w:t>connaissance</w:t>
      </w:r>
      <w:r>
        <w:rPr>
          <w:spacing w:val="-10"/>
        </w:rPr>
        <w:t xml:space="preserve"> </w:t>
      </w:r>
      <w:r>
        <w:t>précise</w:t>
      </w:r>
      <w:r>
        <w:rPr>
          <w:spacing w:val="-12"/>
        </w:rPr>
        <w:t xml:space="preserve"> </w:t>
      </w:r>
      <w:r>
        <w:t>des</w:t>
      </w:r>
      <w:r>
        <w:rPr>
          <w:spacing w:val="-12"/>
        </w:rPr>
        <w:t xml:space="preserve"> </w:t>
      </w:r>
      <w:r>
        <w:t>contenus</w:t>
      </w:r>
      <w:r>
        <w:rPr>
          <w:spacing w:val="-12"/>
        </w:rPr>
        <w:t xml:space="preserve"> </w:t>
      </w:r>
      <w:r>
        <w:t>d’enseignement</w:t>
      </w:r>
      <w:r>
        <w:rPr>
          <w:spacing w:val="-8"/>
        </w:rPr>
        <w:t xml:space="preserve"> </w:t>
      </w:r>
      <w:r>
        <w:t>et</w:t>
      </w:r>
      <w:r>
        <w:rPr>
          <w:spacing w:val="-8"/>
        </w:rPr>
        <w:t xml:space="preserve"> </w:t>
      </w:r>
      <w:r>
        <w:t>des</w:t>
      </w:r>
      <w:r>
        <w:rPr>
          <w:spacing w:val="-9"/>
        </w:rPr>
        <w:t xml:space="preserve"> </w:t>
      </w:r>
      <w:r>
        <w:t>programmes</w:t>
      </w:r>
      <w:r>
        <w:rPr>
          <w:spacing w:val="-12"/>
        </w:rPr>
        <w:t xml:space="preserve"> </w:t>
      </w:r>
      <w:r>
        <w:t>dans</w:t>
      </w:r>
      <w:r>
        <w:rPr>
          <w:spacing w:val="-10"/>
        </w:rPr>
        <w:t xml:space="preserve"> </w:t>
      </w:r>
      <w:r w:rsidR="00FA67BC">
        <w:t>les deux disciplines, linguistique et non linguistique.</w:t>
      </w:r>
    </w:p>
    <w:p w:rsidR="00AB785D" w:rsidRDefault="008C7906">
      <w:pPr>
        <w:pStyle w:val="Corpsdetexte"/>
        <w:spacing w:before="2" w:line="259" w:lineRule="auto"/>
        <w:ind w:right="111"/>
        <w:jc w:val="both"/>
      </w:pPr>
      <w:r>
        <w:t>Le candidat devra aussi montrer une réflexion approfondie sur le cadre institutionnel et les enjeux</w:t>
      </w:r>
      <w:r>
        <w:rPr>
          <w:spacing w:val="-4"/>
        </w:rPr>
        <w:t xml:space="preserve"> </w:t>
      </w:r>
      <w:r>
        <w:t>de</w:t>
      </w:r>
      <w:r>
        <w:rPr>
          <w:spacing w:val="-4"/>
        </w:rPr>
        <w:t xml:space="preserve"> </w:t>
      </w:r>
      <w:r>
        <w:t>l’enseignement de</w:t>
      </w:r>
      <w:r>
        <w:rPr>
          <w:spacing w:val="-4"/>
        </w:rPr>
        <w:t xml:space="preserve"> </w:t>
      </w:r>
      <w:r>
        <w:t>la</w:t>
      </w:r>
      <w:r>
        <w:rPr>
          <w:spacing w:val="-4"/>
        </w:rPr>
        <w:t xml:space="preserve"> </w:t>
      </w:r>
      <w:r>
        <w:t>DNL</w:t>
      </w:r>
      <w:r>
        <w:rPr>
          <w:spacing w:val="-4"/>
        </w:rPr>
        <w:t xml:space="preserve"> </w:t>
      </w:r>
      <w:r w:rsidR="00887198">
        <w:rPr>
          <w:spacing w:val="-4"/>
        </w:rPr>
        <w:t xml:space="preserve">dans le second degré </w:t>
      </w:r>
      <w:r>
        <w:t>ainsi</w:t>
      </w:r>
      <w:r>
        <w:rPr>
          <w:spacing w:val="-5"/>
        </w:rPr>
        <w:t xml:space="preserve"> </w:t>
      </w:r>
      <w:r>
        <w:t>que</w:t>
      </w:r>
      <w:r>
        <w:rPr>
          <w:spacing w:val="-4"/>
        </w:rPr>
        <w:t xml:space="preserve"> </w:t>
      </w:r>
      <w:r>
        <w:t>sur</w:t>
      </w:r>
      <w:r>
        <w:rPr>
          <w:spacing w:val="-3"/>
        </w:rPr>
        <w:t xml:space="preserve"> </w:t>
      </w:r>
      <w:r>
        <w:t>la</w:t>
      </w:r>
      <w:r>
        <w:rPr>
          <w:spacing w:val="-4"/>
        </w:rPr>
        <w:t xml:space="preserve"> </w:t>
      </w:r>
      <w:r>
        <w:t>plus-value</w:t>
      </w:r>
      <w:r>
        <w:rPr>
          <w:spacing w:val="-2"/>
        </w:rPr>
        <w:t xml:space="preserve"> </w:t>
      </w:r>
      <w:r>
        <w:t>de</w:t>
      </w:r>
      <w:r>
        <w:rPr>
          <w:spacing w:val="-4"/>
        </w:rPr>
        <w:t xml:space="preserve"> </w:t>
      </w:r>
      <w:r>
        <w:t>cet</w:t>
      </w:r>
      <w:r>
        <w:rPr>
          <w:spacing w:val="-3"/>
        </w:rPr>
        <w:t xml:space="preserve"> </w:t>
      </w:r>
      <w:r>
        <w:t>enseignement</w:t>
      </w:r>
      <w:r>
        <w:rPr>
          <w:spacing w:val="-3"/>
        </w:rPr>
        <w:t xml:space="preserve"> </w:t>
      </w:r>
      <w:r>
        <w:t>pour</w:t>
      </w:r>
      <w:r>
        <w:rPr>
          <w:spacing w:val="-2"/>
        </w:rPr>
        <w:t xml:space="preserve"> </w:t>
      </w:r>
      <w:r>
        <w:t>les élèves.</w:t>
      </w:r>
      <w:r>
        <w:rPr>
          <w:spacing w:val="-5"/>
        </w:rPr>
        <w:t xml:space="preserve"> </w:t>
      </w:r>
      <w:r>
        <w:t>De</w:t>
      </w:r>
      <w:r>
        <w:rPr>
          <w:spacing w:val="-9"/>
        </w:rPr>
        <w:t xml:space="preserve"> </w:t>
      </w:r>
      <w:r>
        <w:t>même,</w:t>
      </w:r>
      <w:r>
        <w:rPr>
          <w:spacing w:val="-7"/>
        </w:rPr>
        <w:t xml:space="preserve"> </w:t>
      </w:r>
      <w:r>
        <w:t>il</w:t>
      </w:r>
      <w:r>
        <w:rPr>
          <w:spacing w:val="-7"/>
        </w:rPr>
        <w:t xml:space="preserve"> </w:t>
      </w:r>
      <w:r>
        <w:t>pourra</w:t>
      </w:r>
      <w:r>
        <w:rPr>
          <w:spacing w:val="-9"/>
        </w:rPr>
        <w:t xml:space="preserve"> </w:t>
      </w:r>
      <w:r>
        <w:t>faire</w:t>
      </w:r>
      <w:r>
        <w:rPr>
          <w:spacing w:val="-9"/>
        </w:rPr>
        <w:t xml:space="preserve"> </w:t>
      </w:r>
      <w:r>
        <w:t>état</w:t>
      </w:r>
      <w:r>
        <w:rPr>
          <w:spacing w:val="-7"/>
        </w:rPr>
        <w:t xml:space="preserve"> </w:t>
      </w:r>
      <w:r>
        <w:t>d’une</w:t>
      </w:r>
      <w:r>
        <w:rPr>
          <w:spacing w:val="-6"/>
        </w:rPr>
        <w:t xml:space="preserve"> </w:t>
      </w:r>
      <w:r>
        <w:t>collaboration</w:t>
      </w:r>
      <w:r>
        <w:rPr>
          <w:spacing w:val="-9"/>
        </w:rPr>
        <w:t xml:space="preserve"> </w:t>
      </w:r>
      <w:r>
        <w:t>mise</w:t>
      </w:r>
      <w:r>
        <w:rPr>
          <w:spacing w:val="-9"/>
        </w:rPr>
        <w:t xml:space="preserve"> </w:t>
      </w:r>
      <w:r>
        <w:t>en</w:t>
      </w:r>
      <w:r>
        <w:rPr>
          <w:spacing w:val="-9"/>
        </w:rPr>
        <w:t xml:space="preserve"> </w:t>
      </w:r>
      <w:r>
        <w:t>œuvre</w:t>
      </w:r>
      <w:r>
        <w:rPr>
          <w:spacing w:val="-6"/>
        </w:rPr>
        <w:t xml:space="preserve"> </w:t>
      </w:r>
      <w:r>
        <w:t>ou</w:t>
      </w:r>
      <w:r>
        <w:rPr>
          <w:spacing w:val="-12"/>
        </w:rPr>
        <w:t xml:space="preserve"> </w:t>
      </w:r>
      <w:r>
        <w:t>à</w:t>
      </w:r>
      <w:r>
        <w:rPr>
          <w:spacing w:val="-6"/>
        </w:rPr>
        <w:t xml:space="preserve"> </w:t>
      </w:r>
      <w:r>
        <w:t>mettre</w:t>
      </w:r>
      <w:r>
        <w:rPr>
          <w:spacing w:val="-9"/>
        </w:rPr>
        <w:t xml:space="preserve"> </w:t>
      </w:r>
      <w:r>
        <w:t>en</w:t>
      </w:r>
      <w:r>
        <w:rPr>
          <w:spacing w:val="-9"/>
        </w:rPr>
        <w:t xml:space="preserve"> </w:t>
      </w:r>
      <w:r>
        <w:t>œuvre avec les professeurs de LV tant au niveau de l’enseignement que sur l’évaluation. Un projet pédagogique réfléchi témoignera d'une réelle motivation des candidats à l'obtention de la certification</w:t>
      </w:r>
      <w:r>
        <w:rPr>
          <w:spacing w:val="-5"/>
        </w:rPr>
        <w:t xml:space="preserve"> </w:t>
      </w:r>
      <w:r>
        <w:t>complémentaire</w:t>
      </w:r>
      <w:r>
        <w:rPr>
          <w:spacing w:val="-3"/>
        </w:rPr>
        <w:t xml:space="preserve"> </w:t>
      </w:r>
      <w:r>
        <w:t>et</w:t>
      </w:r>
      <w:r>
        <w:rPr>
          <w:spacing w:val="-4"/>
        </w:rPr>
        <w:t xml:space="preserve"> </w:t>
      </w:r>
      <w:r>
        <w:t>sera</w:t>
      </w:r>
      <w:r>
        <w:rPr>
          <w:spacing w:val="-5"/>
        </w:rPr>
        <w:t xml:space="preserve"> </w:t>
      </w:r>
      <w:r>
        <w:t>particulièrement</w:t>
      </w:r>
      <w:r>
        <w:rPr>
          <w:spacing w:val="-4"/>
        </w:rPr>
        <w:t xml:space="preserve"> </w:t>
      </w:r>
      <w:r>
        <w:t>apprécié</w:t>
      </w:r>
      <w:r>
        <w:rPr>
          <w:spacing w:val="-5"/>
        </w:rPr>
        <w:t xml:space="preserve"> </w:t>
      </w:r>
      <w:r>
        <w:t>lors</w:t>
      </w:r>
      <w:r>
        <w:rPr>
          <w:spacing w:val="-4"/>
        </w:rPr>
        <w:t xml:space="preserve"> </w:t>
      </w:r>
      <w:r>
        <w:t>des</w:t>
      </w:r>
      <w:r>
        <w:rPr>
          <w:spacing w:val="-5"/>
        </w:rPr>
        <w:t xml:space="preserve"> </w:t>
      </w:r>
      <w:r>
        <w:t>échanges</w:t>
      </w:r>
      <w:r>
        <w:rPr>
          <w:spacing w:val="-5"/>
        </w:rPr>
        <w:t xml:space="preserve"> </w:t>
      </w:r>
      <w:r>
        <w:t>avec</w:t>
      </w:r>
      <w:r>
        <w:rPr>
          <w:spacing w:val="-5"/>
        </w:rPr>
        <w:t xml:space="preserve"> </w:t>
      </w:r>
      <w:r>
        <w:t>le</w:t>
      </w:r>
      <w:r>
        <w:rPr>
          <w:spacing w:val="-5"/>
        </w:rPr>
        <w:t xml:space="preserve"> </w:t>
      </w:r>
      <w:r>
        <w:t>jury.</w:t>
      </w:r>
    </w:p>
    <w:p w:rsidR="00AB785D" w:rsidRDefault="00AB785D">
      <w:pPr>
        <w:pStyle w:val="Corpsdetexte"/>
        <w:spacing w:before="156"/>
        <w:ind w:left="0"/>
      </w:pPr>
    </w:p>
    <w:p w:rsidR="00AB785D" w:rsidRDefault="008C7906">
      <w:pPr>
        <w:ind w:left="676"/>
        <w:jc w:val="both"/>
      </w:pPr>
      <w:r>
        <w:rPr>
          <w:b/>
          <w:sz w:val="24"/>
          <w:u w:val="single"/>
        </w:rPr>
        <w:t>Les</w:t>
      </w:r>
      <w:r>
        <w:rPr>
          <w:b/>
          <w:spacing w:val="-6"/>
          <w:sz w:val="24"/>
          <w:u w:val="single"/>
        </w:rPr>
        <w:t xml:space="preserve"> </w:t>
      </w:r>
      <w:r>
        <w:rPr>
          <w:b/>
          <w:sz w:val="24"/>
          <w:u w:val="single"/>
        </w:rPr>
        <w:t>compétences</w:t>
      </w:r>
      <w:r>
        <w:rPr>
          <w:b/>
          <w:spacing w:val="-1"/>
          <w:sz w:val="24"/>
          <w:u w:val="single"/>
        </w:rPr>
        <w:t xml:space="preserve"> </w:t>
      </w:r>
      <w:r>
        <w:rPr>
          <w:b/>
          <w:sz w:val="24"/>
          <w:u w:val="single"/>
        </w:rPr>
        <w:t>attendues</w:t>
      </w:r>
      <w:r>
        <w:rPr>
          <w:b/>
          <w:spacing w:val="-3"/>
          <w:sz w:val="24"/>
          <w:u w:val="single"/>
        </w:rPr>
        <w:t xml:space="preserve"> </w:t>
      </w:r>
      <w:r>
        <w:rPr>
          <w:b/>
          <w:sz w:val="24"/>
          <w:u w:val="single"/>
        </w:rPr>
        <w:t>:</w:t>
      </w:r>
      <w:r>
        <w:rPr>
          <w:b/>
          <w:spacing w:val="-9"/>
          <w:sz w:val="24"/>
        </w:rPr>
        <w:t xml:space="preserve"> </w:t>
      </w:r>
      <w:r>
        <w:t>(BO</w:t>
      </w:r>
      <w:r>
        <w:rPr>
          <w:spacing w:val="-4"/>
        </w:rPr>
        <w:t xml:space="preserve"> </w:t>
      </w:r>
      <w:r>
        <w:t>du</w:t>
      </w:r>
      <w:r>
        <w:rPr>
          <w:spacing w:val="-3"/>
        </w:rPr>
        <w:t xml:space="preserve"> </w:t>
      </w:r>
      <w:r>
        <w:t>28</w:t>
      </w:r>
      <w:r>
        <w:rPr>
          <w:spacing w:val="-4"/>
        </w:rPr>
        <w:t xml:space="preserve"> </w:t>
      </w:r>
      <w:r>
        <w:t>octobre</w:t>
      </w:r>
      <w:r>
        <w:rPr>
          <w:spacing w:val="-3"/>
        </w:rPr>
        <w:t xml:space="preserve"> </w:t>
      </w:r>
      <w:r>
        <w:rPr>
          <w:spacing w:val="-2"/>
        </w:rPr>
        <w:t>2004)</w:t>
      </w:r>
    </w:p>
    <w:p w:rsidR="00AB785D" w:rsidRPr="00736A38" w:rsidRDefault="008C7906">
      <w:pPr>
        <w:pStyle w:val="Corpsdetexte"/>
        <w:spacing w:before="182"/>
        <w:jc w:val="both"/>
      </w:pPr>
      <w:r w:rsidRPr="00736A38">
        <w:rPr>
          <w:b/>
        </w:rPr>
        <w:t>L’entretien</w:t>
      </w:r>
      <w:r w:rsidRPr="00736A38">
        <w:rPr>
          <w:b/>
          <w:spacing w:val="-9"/>
        </w:rPr>
        <w:t xml:space="preserve"> </w:t>
      </w:r>
      <w:r w:rsidRPr="00736A38">
        <w:t>permettra</w:t>
      </w:r>
      <w:r w:rsidRPr="00736A38">
        <w:rPr>
          <w:spacing w:val="-4"/>
        </w:rPr>
        <w:t xml:space="preserve"> </w:t>
      </w:r>
      <w:r w:rsidRPr="00736A38">
        <w:t>au</w:t>
      </w:r>
      <w:r w:rsidRPr="00736A38">
        <w:rPr>
          <w:spacing w:val="-6"/>
        </w:rPr>
        <w:t xml:space="preserve"> </w:t>
      </w:r>
      <w:r w:rsidRPr="00736A38">
        <w:t>jury</w:t>
      </w:r>
      <w:r w:rsidRPr="00736A38">
        <w:rPr>
          <w:spacing w:val="-6"/>
        </w:rPr>
        <w:t xml:space="preserve"> </w:t>
      </w:r>
      <w:r w:rsidRPr="00736A38">
        <w:t>d’apprécier</w:t>
      </w:r>
      <w:r w:rsidRPr="00736A38">
        <w:rPr>
          <w:spacing w:val="-2"/>
        </w:rPr>
        <w:t xml:space="preserve"> </w:t>
      </w:r>
      <w:r w:rsidRPr="00736A38">
        <w:t>de</w:t>
      </w:r>
      <w:r w:rsidRPr="00736A38">
        <w:rPr>
          <w:spacing w:val="-9"/>
        </w:rPr>
        <w:t xml:space="preserve"> </w:t>
      </w:r>
      <w:r w:rsidRPr="00736A38">
        <w:t>façon</w:t>
      </w:r>
      <w:r w:rsidRPr="00736A38">
        <w:rPr>
          <w:spacing w:val="-5"/>
        </w:rPr>
        <w:t xml:space="preserve"> </w:t>
      </w:r>
      <w:r w:rsidRPr="00736A38">
        <w:t>précise</w:t>
      </w:r>
      <w:r w:rsidRPr="00736A38">
        <w:rPr>
          <w:spacing w:val="-5"/>
        </w:rPr>
        <w:t xml:space="preserve"> </w:t>
      </w:r>
      <w:r w:rsidRPr="00736A38">
        <w:rPr>
          <w:spacing w:val="-10"/>
        </w:rPr>
        <w:t>:</w:t>
      </w:r>
    </w:p>
    <w:p w:rsidR="00AB785D" w:rsidRPr="00736A38" w:rsidRDefault="008C7906">
      <w:pPr>
        <w:pStyle w:val="Paragraphedeliste"/>
        <w:numPr>
          <w:ilvl w:val="0"/>
          <w:numId w:val="1"/>
        </w:numPr>
        <w:tabs>
          <w:tab w:val="left" w:pos="819"/>
        </w:tabs>
        <w:spacing w:before="179" w:line="242" w:lineRule="auto"/>
        <w:ind w:right="114" w:firstLine="0"/>
        <w:jc w:val="both"/>
      </w:pPr>
      <w:r w:rsidRPr="00736A38">
        <w:rPr>
          <w:b/>
        </w:rPr>
        <w:t xml:space="preserve">la maîtrise de la langue </w:t>
      </w:r>
      <w:r w:rsidR="00887198" w:rsidRPr="00736A38">
        <w:rPr>
          <w:b/>
        </w:rPr>
        <w:t>occitane</w:t>
      </w:r>
      <w:r w:rsidRPr="00736A38">
        <w:rPr>
          <w:b/>
        </w:rPr>
        <w:t xml:space="preserve"> </w:t>
      </w:r>
      <w:r w:rsidRPr="00736A38">
        <w:t>(l’aisance dans le maniement de la langue courante, à défaut d’une correction parfaite, la maîtrise du vocabulaire lié à la discipline enseignée, la maîtrise du langage de la classe)</w:t>
      </w:r>
    </w:p>
    <w:p w:rsidR="00AB785D" w:rsidRPr="00736A38" w:rsidRDefault="008C7906">
      <w:pPr>
        <w:pStyle w:val="Paragraphedeliste"/>
        <w:numPr>
          <w:ilvl w:val="0"/>
          <w:numId w:val="1"/>
        </w:numPr>
        <w:tabs>
          <w:tab w:val="left" w:pos="797"/>
        </w:tabs>
        <w:spacing w:line="242" w:lineRule="auto"/>
        <w:ind w:right="112" w:firstLine="0"/>
        <w:jc w:val="both"/>
      </w:pPr>
      <w:r w:rsidRPr="00736A38">
        <w:rPr>
          <w:b/>
        </w:rPr>
        <w:t>la</w:t>
      </w:r>
      <w:r w:rsidRPr="00736A38">
        <w:rPr>
          <w:b/>
          <w:spacing w:val="-16"/>
        </w:rPr>
        <w:t xml:space="preserve"> </w:t>
      </w:r>
      <w:r w:rsidRPr="00736A38">
        <w:rPr>
          <w:b/>
        </w:rPr>
        <w:t>connaissance</w:t>
      </w:r>
      <w:r w:rsidRPr="00736A38">
        <w:rPr>
          <w:b/>
          <w:spacing w:val="-15"/>
        </w:rPr>
        <w:t xml:space="preserve"> </w:t>
      </w:r>
      <w:r w:rsidRPr="00736A38">
        <w:rPr>
          <w:b/>
        </w:rPr>
        <w:t>du</w:t>
      </w:r>
      <w:r w:rsidRPr="00736A38">
        <w:rPr>
          <w:b/>
          <w:spacing w:val="-15"/>
        </w:rPr>
        <w:t xml:space="preserve"> </w:t>
      </w:r>
      <w:r w:rsidRPr="00736A38">
        <w:rPr>
          <w:b/>
        </w:rPr>
        <w:t>cadre</w:t>
      </w:r>
      <w:r w:rsidRPr="00736A38">
        <w:rPr>
          <w:b/>
          <w:spacing w:val="-16"/>
        </w:rPr>
        <w:t xml:space="preserve"> </w:t>
      </w:r>
      <w:r w:rsidRPr="00736A38">
        <w:rPr>
          <w:b/>
        </w:rPr>
        <w:t>institutionnel</w:t>
      </w:r>
      <w:r w:rsidRPr="00736A38">
        <w:rPr>
          <w:b/>
          <w:spacing w:val="-15"/>
        </w:rPr>
        <w:t xml:space="preserve"> </w:t>
      </w:r>
      <w:r w:rsidRPr="00736A38">
        <w:rPr>
          <w:b/>
        </w:rPr>
        <w:t>des</w:t>
      </w:r>
      <w:r w:rsidRPr="00736A38">
        <w:rPr>
          <w:b/>
          <w:spacing w:val="-15"/>
        </w:rPr>
        <w:t xml:space="preserve"> </w:t>
      </w:r>
      <w:r w:rsidRPr="00736A38">
        <w:rPr>
          <w:b/>
        </w:rPr>
        <w:t>sections</w:t>
      </w:r>
      <w:r w:rsidRPr="00736A38">
        <w:rPr>
          <w:b/>
          <w:spacing w:val="-15"/>
        </w:rPr>
        <w:t xml:space="preserve"> </w:t>
      </w:r>
      <w:r w:rsidR="00887198" w:rsidRPr="00736A38">
        <w:rPr>
          <w:b/>
        </w:rPr>
        <w:t xml:space="preserve">linguistiques </w:t>
      </w:r>
      <w:r w:rsidRPr="00736A38">
        <w:rPr>
          <w:b/>
          <w:spacing w:val="-15"/>
        </w:rPr>
        <w:t xml:space="preserve"> </w:t>
      </w:r>
      <w:r w:rsidRPr="00736A38">
        <w:t>(les</w:t>
      </w:r>
      <w:r w:rsidRPr="00736A38">
        <w:rPr>
          <w:spacing w:val="-14"/>
        </w:rPr>
        <w:t xml:space="preserve"> </w:t>
      </w:r>
      <w:r w:rsidRPr="00736A38">
        <w:t>principaux</w:t>
      </w:r>
      <w:r w:rsidRPr="00736A38">
        <w:rPr>
          <w:spacing w:val="-16"/>
        </w:rPr>
        <w:t xml:space="preserve"> </w:t>
      </w:r>
      <w:r w:rsidRPr="00736A38">
        <w:t xml:space="preserve">textes </w:t>
      </w:r>
      <w:r w:rsidRPr="00736A38">
        <w:rPr>
          <w:spacing w:val="-2"/>
        </w:rPr>
        <w:t>réglementaires</w:t>
      </w:r>
      <w:r w:rsidR="00887198" w:rsidRPr="00736A38">
        <w:rPr>
          <w:spacing w:val="-2"/>
        </w:rPr>
        <w:t xml:space="preserve"> relatifs à l’enseignement bilingue ou renforcé</w:t>
      </w:r>
      <w:r w:rsidRPr="00736A38">
        <w:rPr>
          <w:spacing w:val="-2"/>
        </w:rPr>
        <w:t>)</w:t>
      </w:r>
    </w:p>
    <w:p w:rsidR="00AB785D" w:rsidRPr="00736A38" w:rsidRDefault="008C7906">
      <w:pPr>
        <w:pStyle w:val="Paragraphedeliste"/>
        <w:numPr>
          <w:ilvl w:val="0"/>
          <w:numId w:val="1"/>
        </w:numPr>
        <w:tabs>
          <w:tab w:val="left" w:pos="886"/>
        </w:tabs>
        <w:spacing w:line="242" w:lineRule="auto"/>
        <w:ind w:right="111" w:firstLine="0"/>
        <w:jc w:val="both"/>
      </w:pPr>
      <w:r w:rsidRPr="00736A38">
        <w:rPr>
          <w:b/>
        </w:rPr>
        <w:t xml:space="preserve">la maîtrise de la bi-culturalité </w:t>
      </w:r>
      <w:r w:rsidRPr="00736A38">
        <w:t xml:space="preserve">(savoir expliquer les différences de concepts, </w:t>
      </w:r>
      <w:r w:rsidR="00736A38" w:rsidRPr="00736A38">
        <w:t>mobiliser une approche contrastive des langues et cultures, …</w:t>
      </w:r>
      <w:r w:rsidRPr="00736A38">
        <w:t>)</w:t>
      </w:r>
    </w:p>
    <w:p w:rsidR="00AB785D" w:rsidRPr="00736A38" w:rsidRDefault="008C7906" w:rsidP="009A3362">
      <w:pPr>
        <w:pStyle w:val="Paragraphedeliste"/>
        <w:numPr>
          <w:ilvl w:val="0"/>
          <w:numId w:val="1"/>
        </w:numPr>
        <w:tabs>
          <w:tab w:val="left" w:pos="807"/>
        </w:tabs>
        <w:spacing w:before="75" w:line="259" w:lineRule="auto"/>
        <w:ind w:right="115" w:firstLine="0"/>
        <w:jc w:val="both"/>
      </w:pPr>
      <w:r w:rsidRPr="00736A38">
        <w:rPr>
          <w:b/>
        </w:rPr>
        <w:t>la</w:t>
      </w:r>
      <w:r w:rsidRPr="00736A38">
        <w:rPr>
          <w:b/>
          <w:spacing w:val="-6"/>
        </w:rPr>
        <w:t xml:space="preserve"> </w:t>
      </w:r>
      <w:r w:rsidRPr="00736A38">
        <w:rPr>
          <w:b/>
        </w:rPr>
        <w:t>connaissance</w:t>
      </w:r>
      <w:r w:rsidRPr="00736A38">
        <w:rPr>
          <w:b/>
          <w:spacing w:val="-7"/>
        </w:rPr>
        <w:t xml:space="preserve"> </w:t>
      </w:r>
      <w:r w:rsidRPr="00736A38">
        <w:rPr>
          <w:b/>
        </w:rPr>
        <w:t>des</w:t>
      </w:r>
      <w:r w:rsidRPr="00736A38">
        <w:rPr>
          <w:b/>
          <w:spacing w:val="-6"/>
        </w:rPr>
        <w:t xml:space="preserve"> </w:t>
      </w:r>
      <w:r w:rsidRPr="00736A38">
        <w:rPr>
          <w:b/>
        </w:rPr>
        <w:t>spécificités</w:t>
      </w:r>
      <w:r w:rsidRPr="00736A38">
        <w:rPr>
          <w:b/>
          <w:spacing w:val="-7"/>
        </w:rPr>
        <w:t xml:space="preserve"> </w:t>
      </w:r>
      <w:r w:rsidRPr="00736A38">
        <w:rPr>
          <w:b/>
        </w:rPr>
        <w:t>de</w:t>
      </w:r>
      <w:r w:rsidRPr="00736A38">
        <w:rPr>
          <w:b/>
          <w:spacing w:val="-7"/>
        </w:rPr>
        <w:t xml:space="preserve"> </w:t>
      </w:r>
      <w:r w:rsidRPr="00736A38">
        <w:rPr>
          <w:b/>
        </w:rPr>
        <w:t>la</w:t>
      </w:r>
      <w:r w:rsidRPr="00736A38">
        <w:rPr>
          <w:b/>
          <w:spacing w:val="-6"/>
        </w:rPr>
        <w:t xml:space="preserve"> </w:t>
      </w:r>
      <w:r w:rsidRPr="00736A38">
        <w:rPr>
          <w:b/>
        </w:rPr>
        <w:t>pédagogie</w:t>
      </w:r>
      <w:r w:rsidRPr="00736A38">
        <w:rPr>
          <w:b/>
          <w:spacing w:val="-6"/>
        </w:rPr>
        <w:t xml:space="preserve"> </w:t>
      </w:r>
      <w:r w:rsidRPr="00736A38">
        <w:rPr>
          <w:b/>
        </w:rPr>
        <w:t>de</w:t>
      </w:r>
      <w:r w:rsidRPr="00736A38">
        <w:rPr>
          <w:b/>
          <w:spacing w:val="-7"/>
        </w:rPr>
        <w:t xml:space="preserve"> </w:t>
      </w:r>
      <w:r w:rsidRPr="00736A38">
        <w:rPr>
          <w:b/>
        </w:rPr>
        <w:t>la</w:t>
      </w:r>
      <w:r w:rsidRPr="00736A38">
        <w:rPr>
          <w:b/>
          <w:spacing w:val="-6"/>
        </w:rPr>
        <w:t xml:space="preserve"> </w:t>
      </w:r>
      <w:r w:rsidRPr="00736A38">
        <w:rPr>
          <w:b/>
        </w:rPr>
        <w:t>discipline</w:t>
      </w:r>
      <w:r w:rsidRPr="00736A38">
        <w:rPr>
          <w:b/>
          <w:spacing w:val="-7"/>
        </w:rPr>
        <w:t xml:space="preserve"> </w:t>
      </w:r>
      <w:r w:rsidRPr="00736A38">
        <w:rPr>
          <w:b/>
        </w:rPr>
        <w:t>enseignée</w:t>
      </w:r>
      <w:r w:rsidRPr="00736A38">
        <w:rPr>
          <w:b/>
          <w:spacing w:val="-7"/>
        </w:rPr>
        <w:t xml:space="preserve"> </w:t>
      </w:r>
      <w:r w:rsidRPr="00736A38">
        <w:rPr>
          <w:b/>
        </w:rPr>
        <w:t>en</w:t>
      </w:r>
      <w:r w:rsidRPr="00736A38">
        <w:rPr>
          <w:b/>
          <w:spacing w:val="-7"/>
        </w:rPr>
        <w:t xml:space="preserve"> </w:t>
      </w:r>
      <w:r w:rsidRPr="00736A38">
        <w:rPr>
          <w:b/>
        </w:rPr>
        <w:t xml:space="preserve">langue </w:t>
      </w:r>
      <w:r w:rsidR="00887198" w:rsidRPr="00736A38">
        <w:rPr>
          <w:b/>
        </w:rPr>
        <w:t>occitane</w:t>
      </w:r>
      <w:r w:rsidRPr="00736A38">
        <w:t>,</w:t>
      </w:r>
      <w:r w:rsidRPr="00736A38">
        <w:rPr>
          <w:spacing w:val="-12"/>
        </w:rPr>
        <w:t xml:space="preserve"> </w:t>
      </w:r>
      <w:r w:rsidRPr="00736A38">
        <w:t>notamment</w:t>
      </w:r>
      <w:r w:rsidRPr="00736A38">
        <w:rPr>
          <w:spacing w:val="-11"/>
        </w:rPr>
        <w:t xml:space="preserve"> </w:t>
      </w:r>
      <w:r w:rsidRPr="00736A38">
        <w:t>au</w:t>
      </w:r>
      <w:r w:rsidRPr="00736A38">
        <w:rPr>
          <w:spacing w:val="-14"/>
        </w:rPr>
        <w:t xml:space="preserve"> </w:t>
      </w:r>
      <w:r w:rsidRPr="00736A38">
        <w:t>plan</w:t>
      </w:r>
      <w:r w:rsidRPr="00736A38">
        <w:rPr>
          <w:spacing w:val="-12"/>
        </w:rPr>
        <w:t xml:space="preserve"> </w:t>
      </w:r>
      <w:r w:rsidRPr="00736A38">
        <w:t>des</w:t>
      </w:r>
      <w:r w:rsidRPr="00736A38">
        <w:rPr>
          <w:spacing w:val="-12"/>
        </w:rPr>
        <w:t xml:space="preserve"> </w:t>
      </w:r>
      <w:r w:rsidRPr="00736A38">
        <w:t>attentes,</w:t>
      </w:r>
      <w:r w:rsidRPr="00736A38">
        <w:rPr>
          <w:spacing w:val="-11"/>
        </w:rPr>
        <w:t xml:space="preserve"> </w:t>
      </w:r>
      <w:r w:rsidRPr="00736A38">
        <w:t>de</w:t>
      </w:r>
      <w:r w:rsidRPr="00736A38">
        <w:rPr>
          <w:spacing w:val="-14"/>
        </w:rPr>
        <w:t xml:space="preserve"> </w:t>
      </w:r>
      <w:r w:rsidRPr="00736A38">
        <w:t>l’attitude</w:t>
      </w:r>
      <w:r w:rsidRPr="00736A38">
        <w:rPr>
          <w:spacing w:val="-16"/>
        </w:rPr>
        <w:t xml:space="preserve"> </w:t>
      </w:r>
      <w:r w:rsidRPr="00736A38">
        <w:t>face</w:t>
      </w:r>
      <w:r w:rsidRPr="00736A38">
        <w:rPr>
          <w:spacing w:val="-12"/>
        </w:rPr>
        <w:t xml:space="preserve"> </w:t>
      </w:r>
      <w:r w:rsidRPr="00736A38">
        <w:t>à</w:t>
      </w:r>
      <w:r w:rsidRPr="00736A38">
        <w:rPr>
          <w:spacing w:val="-14"/>
        </w:rPr>
        <w:t xml:space="preserve"> </w:t>
      </w:r>
      <w:r w:rsidRPr="00736A38">
        <w:t>la</w:t>
      </w:r>
      <w:r w:rsidRPr="00736A38">
        <w:rPr>
          <w:spacing w:val="-12"/>
        </w:rPr>
        <w:t xml:space="preserve"> </w:t>
      </w:r>
      <w:r w:rsidRPr="00736A38">
        <w:t>langue</w:t>
      </w:r>
      <w:r w:rsidR="00D95B93" w:rsidRPr="00736A38">
        <w:t xml:space="preserve"> cible</w:t>
      </w:r>
      <w:r w:rsidRPr="00736A38">
        <w:t>,</w:t>
      </w:r>
      <w:r w:rsidRPr="00736A38">
        <w:rPr>
          <w:spacing w:val="-11"/>
        </w:rPr>
        <w:t xml:space="preserve"> </w:t>
      </w:r>
      <w:r w:rsidR="00736A38" w:rsidRPr="00736A38">
        <w:rPr>
          <w:spacing w:val="-11"/>
        </w:rPr>
        <w:t xml:space="preserve">de l’appui adéquat sur la langue française, </w:t>
      </w:r>
      <w:r w:rsidRPr="00736A38">
        <w:t>des</w:t>
      </w:r>
      <w:r w:rsidRPr="00736A38">
        <w:rPr>
          <w:spacing w:val="-13"/>
        </w:rPr>
        <w:t xml:space="preserve"> </w:t>
      </w:r>
      <w:r w:rsidRPr="00736A38">
        <w:t>critères</w:t>
      </w:r>
      <w:r w:rsidR="00DF3B34" w:rsidRPr="00736A38">
        <w:t xml:space="preserve"> d</w:t>
      </w:r>
      <w:r w:rsidRPr="00736A38">
        <w:t xml:space="preserve">’évaluation, des difficultés </w:t>
      </w:r>
      <w:r w:rsidR="006B5390" w:rsidRPr="00736A38">
        <w:t xml:space="preserve">particulières </w:t>
      </w:r>
      <w:r w:rsidRPr="00736A38">
        <w:t xml:space="preserve">d’apprentissage </w:t>
      </w:r>
      <w:r w:rsidR="006B5390" w:rsidRPr="00736A38">
        <w:t>à anticiper</w:t>
      </w:r>
      <w:r w:rsidRPr="00736A38">
        <w:t xml:space="preserve">, du choix des thèmes et supports, </w:t>
      </w:r>
      <w:r w:rsidRPr="00736A38">
        <w:rPr>
          <w:spacing w:val="-2"/>
        </w:rPr>
        <w:t>etc.;</w:t>
      </w:r>
    </w:p>
    <w:p w:rsidR="00AB785D" w:rsidRPr="00736A38" w:rsidRDefault="008C7906">
      <w:pPr>
        <w:pStyle w:val="Paragraphedeliste"/>
        <w:numPr>
          <w:ilvl w:val="0"/>
          <w:numId w:val="1"/>
        </w:numPr>
        <w:tabs>
          <w:tab w:val="left" w:pos="891"/>
        </w:tabs>
        <w:spacing w:before="160" w:line="259" w:lineRule="auto"/>
        <w:ind w:right="117" w:firstLine="0"/>
        <w:rPr>
          <w:rFonts w:ascii="Times New Roman" w:hAnsi="Times New Roman"/>
          <w:b/>
        </w:rPr>
      </w:pPr>
      <w:r w:rsidRPr="00736A38">
        <w:rPr>
          <w:b/>
        </w:rPr>
        <w:t>la</w:t>
      </w:r>
      <w:r w:rsidRPr="00736A38">
        <w:rPr>
          <w:b/>
          <w:spacing w:val="79"/>
        </w:rPr>
        <w:t xml:space="preserve"> </w:t>
      </w:r>
      <w:r w:rsidRPr="00736A38">
        <w:rPr>
          <w:b/>
        </w:rPr>
        <w:t>capacité</w:t>
      </w:r>
      <w:r w:rsidRPr="00736A38">
        <w:rPr>
          <w:b/>
          <w:spacing w:val="76"/>
        </w:rPr>
        <w:t xml:space="preserve"> </w:t>
      </w:r>
      <w:r w:rsidRPr="00736A38">
        <w:rPr>
          <w:b/>
        </w:rPr>
        <w:t>à</w:t>
      </w:r>
      <w:r w:rsidRPr="00736A38">
        <w:rPr>
          <w:b/>
          <w:spacing w:val="79"/>
        </w:rPr>
        <w:t xml:space="preserve"> </w:t>
      </w:r>
      <w:r w:rsidRPr="00736A38">
        <w:rPr>
          <w:b/>
        </w:rPr>
        <w:t>concevoir</w:t>
      </w:r>
      <w:r w:rsidRPr="00736A38">
        <w:rPr>
          <w:b/>
          <w:spacing w:val="80"/>
        </w:rPr>
        <w:t xml:space="preserve"> </w:t>
      </w:r>
      <w:r w:rsidRPr="00736A38">
        <w:rPr>
          <w:b/>
        </w:rPr>
        <w:t>un</w:t>
      </w:r>
      <w:r w:rsidRPr="00736A38">
        <w:rPr>
          <w:b/>
          <w:spacing w:val="78"/>
        </w:rPr>
        <w:t xml:space="preserve"> </w:t>
      </w:r>
      <w:r w:rsidRPr="00736A38">
        <w:rPr>
          <w:b/>
        </w:rPr>
        <w:t>projet</w:t>
      </w:r>
      <w:r w:rsidRPr="00736A38">
        <w:rPr>
          <w:b/>
          <w:spacing w:val="77"/>
        </w:rPr>
        <w:t xml:space="preserve"> </w:t>
      </w:r>
      <w:r w:rsidR="00887198" w:rsidRPr="00736A38">
        <w:rPr>
          <w:b/>
        </w:rPr>
        <w:t xml:space="preserve">en lien avec l’environnement des élèves </w:t>
      </w:r>
      <w:r w:rsidR="00887198" w:rsidRPr="00736A38">
        <w:t>(lieux de pratique, réseau associatif, milieu familial,…)</w:t>
      </w:r>
      <w:r w:rsidRPr="00736A38">
        <w:rPr>
          <w:b/>
          <w:spacing w:val="77"/>
        </w:rPr>
        <w:t xml:space="preserve"> </w:t>
      </w:r>
      <w:r w:rsidRPr="00736A38">
        <w:rPr>
          <w:b/>
        </w:rPr>
        <w:t>dans</w:t>
      </w:r>
      <w:r w:rsidRPr="00736A38">
        <w:rPr>
          <w:b/>
          <w:spacing w:val="78"/>
        </w:rPr>
        <w:t xml:space="preserve"> </w:t>
      </w:r>
      <w:r w:rsidRPr="00736A38">
        <w:rPr>
          <w:b/>
        </w:rPr>
        <w:t>une perspective interculturelle et pluridisciplinaire</w:t>
      </w:r>
      <w:r w:rsidRPr="00736A38">
        <w:rPr>
          <w:rFonts w:ascii="Times New Roman" w:hAnsi="Times New Roman"/>
          <w:b/>
        </w:rPr>
        <w:t>.</w:t>
      </w:r>
    </w:p>
    <w:p w:rsidR="00AB785D" w:rsidRDefault="00AB785D">
      <w:pPr>
        <w:pStyle w:val="Corpsdetexte"/>
        <w:spacing w:before="182"/>
        <w:ind w:left="0"/>
        <w:rPr>
          <w:rFonts w:ascii="Times New Roman"/>
          <w:b/>
        </w:rPr>
      </w:pPr>
    </w:p>
    <w:p w:rsidR="00FD4205" w:rsidRPr="00C20ACD" w:rsidRDefault="00FD4205" w:rsidP="00C20ACD">
      <w:pPr>
        <w:pStyle w:val="Corpsdetexte"/>
        <w:ind w:right="112"/>
        <w:jc w:val="both"/>
        <w:rPr>
          <w:rFonts w:ascii="Calibri" w:hAnsi="Calibri"/>
        </w:rPr>
      </w:pPr>
      <w:r>
        <w:t xml:space="preserve">Pour les futurs candidats, </w:t>
      </w:r>
      <w:r w:rsidR="00DF3B34">
        <w:t xml:space="preserve">outre les conseils donnés plus haut, </w:t>
      </w:r>
      <w:r>
        <w:t>le jury préconise un</w:t>
      </w:r>
      <w:r>
        <w:rPr>
          <w:spacing w:val="-13"/>
        </w:rPr>
        <w:t xml:space="preserve"> </w:t>
      </w:r>
      <w:r>
        <w:t>travail</w:t>
      </w:r>
      <w:r>
        <w:rPr>
          <w:spacing w:val="-14"/>
        </w:rPr>
        <w:t xml:space="preserve"> </w:t>
      </w:r>
      <w:r>
        <w:t>approfondi</w:t>
      </w:r>
      <w:r>
        <w:rPr>
          <w:spacing w:val="-15"/>
        </w:rPr>
        <w:t xml:space="preserve"> </w:t>
      </w:r>
      <w:r>
        <w:t>sur</w:t>
      </w:r>
      <w:r>
        <w:rPr>
          <w:spacing w:val="-13"/>
        </w:rPr>
        <w:t xml:space="preserve"> </w:t>
      </w:r>
      <w:r>
        <w:t>la</w:t>
      </w:r>
      <w:r>
        <w:rPr>
          <w:spacing w:val="-14"/>
        </w:rPr>
        <w:t xml:space="preserve"> </w:t>
      </w:r>
      <w:r>
        <w:t>langue,</w:t>
      </w:r>
      <w:r>
        <w:rPr>
          <w:spacing w:val="-12"/>
        </w:rPr>
        <w:t xml:space="preserve"> </w:t>
      </w:r>
      <w:r>
        <w:t>une</w:t>
      </w:r>
      <w:r>
        <w:rPr>
          <w:spacing w:val="-16"/>
        </w:rPr>
        <w:t xml:space="preserve"> </w:t>
      </w:r>
      <w:r>
        <w:t>collaboration</w:t>
      </w:r>
      <w:r>
        <w:rPr>
          <w:spacing w:val="-13"/>
        </w:rPr>
        <w:t xml:space="preserve"> </w:t>
      </w:r>
      <w:r>
        <w:t>étroite avec les collègues de LV</w:t>
      </w:r>
      <w:r w:rsidR="00DF3B34">
        <w:t>,</w:t>
      </w:r>
      <w:r>
        <w:t xml:space="preserve"> </w:t>
      </w:r>
      <w:r w:rsidR="00DF3B34">
        <w:t xml:space="preserve">ou tout autre référent linguistique, </w:t>
      </w:r>
      <w:r>
        <w:t xml:space="preserve">et l’implication dans un projet d’équipe </w:t>
      </w:r>
      <w:r w:rsidR="00DF3B34">
        <w:t>afin</w:t>
      </w:r>
      <w:r>
        <w:t xml:space="preserve"> de répondre </w:t>
      </w:r>
      <w:r w:rsidR="00DF3B34">
        <w:t xml:space="preserve">au mieux </w:t>
      </w:r>
      <w:r>
        <w:t xml:space="preserve">aux exigences de l’examen. </w:t>
      </w:r>
    </w:p>
    <w:p w:rsidR="00FD4205" w:rsidRDefault="00DF3B34" w:rsidP="00FD4205">
      <w:pPr>
        <w:pStyle w:val="Corpsdetexte"/>
        <w:spacing w:before="253"/>
        <w:ind w:right="117"/>
        <w:jc w:val="both"/>
      </w:pPr>
      <w:r>
        <w:t>Le jury adresse tous ses</w:t>
      </w:r>
      <w:r w:rsidR="00FD4205">
        <w:rPr>
          <w:spacing w:val="-3"/>
        </w:rPr>
        <w:t xml:space="preserve"> </w:t>
      </w:r>
      <w:r w:rsidR="00FD4205">
        <w:t>vœux</w:t>
      </w:r>
      <w:r w:rsidR="00FD4205">
        <w:rPr>
          <w:spacing w:val="-3"/>
        </w:rPr>
        <w:t xml:space="preserve"> </w:t>
      </w:r>
      <w:r w:rsidR="00FD4205">
        <w:t>de</w:t>
      </w:r>
      <w:r w:rsidR="00FD4205">
        <w:rPr>
          <w:spacing w:val="-3"/>
        </w:rPr>
        <w:t xml:space="preserve"> </w:t>
      </w:r>
      <w:r w:rsidR="00FD4205">
        <w:t>réussite aux</w:t>
      </w:r>
      <w:r w:rsidR="00FD4205">
        <w:rPr>
          <w:spacing w:val="-2"/>
        </w:rPr>
        <w:t xml:space="preserve"> </w:t>
      </w:r>
      <w:r w:rsidR="00FD4205">
        <w:t>futurs candidats dont</w:t>
      </w:r>
      <w:r w:rsidR="00FD4205">
        <w:rPr>
          <w:spacing w:val="-1"/>
        </w:rPr>
        <w:t xml:space="preserve"> </w:t>
      </w:r>
      <w:r w:rsidR="00FD4205">
        <w:t>la</w:t>
      </w:r>
      <w:r w:rsidR="00FD4205">
        <w:rPr>
          <w:spacing w:val="-3"/>
        </w:rPr>
        <w:t xml:space="preserve"> </w:t>
      </w:r>
      <w:r w:rsidR="00FD4205">
        <w:t>motivation est</w:t>
      </w:r>
      <w:r w:rsidR="00FD4205">
        <w:rPr>
          <w:spacing w:val="-1"/>
        </w:rPr>
        <w:t xml:space="preserve"> </w:t>
      </w:r>
      <w:r w:rsidR="00FD4205">
        <w:t>bien</w:t>
      </w:r>
      <w:r w:rsidR="00FD4205">
        <w:rPr>
          <w:spacing w:val="-3"/>
        </w:rPr>
        <w:t xml:space="preserve"> </w:t>
      </w:r>
      <w:r w:rsidR="00FD4205">
        <w:t>réelle</w:t>
      </w:r>
      <w:r>
        <w:t>.</w:t>
      </w:r>
    </w:p>
    <w:p w:rsidR="00DF3B34" w:rsidRDefault="00C20ACD" w:rsidP="00FD4205">
      <w:pPr>
        <w:pStyle w:val="Corpsdetexte"/>
        <w:spacing w:before="253"/>
        <w:ind w:right="117"/>
        <w:jc w:val="both"/>
      </w:pPr>
      <w:r>
        <w:rPr>
          <w:noProof/>
          <w:lang w:eastAsia="fr-FR"/>
        </w:rPr>
        <w:drawing>
          <wp:anchor distT="0" distB="0" distL="114300" distR="114300" simplePos="0" relativeHeight="251657216" behindDoc="1" locked="0" layoutInCell="1" allowOverlap="1">
            <wp:simplePos x="0" y="0"/>
            <wp:positionH relativeFrom="column">
              <wp:posOffset>3378200</wp:posOffset>
            </wp:positionH>
            <wp:positionV relativeFrom="paragraph">
              <wp:posOffset>-2540</wp:posOffset>
            </wp:positionV>
            <wp:extent cx="2523490" cy="1266825"/>
            <wp:effectExtent l="0" t="0" r="0" b="9525"/>
            <wp:wrapTight wrapText="bothSides">
              <wp:wrapPolygon edited="0">
                <wp:start x="0" y="0"/>
                <wp:lineTo x="0" y="21438"/>
                <wp:lineTo x="21361" y="21438"/>
                <wp:lineTo x="21361"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1.jpg"/>
                    <pic:cNvPicPr/>
                  </pic:nvPicPr>
                  <pic:blipFill>
                    <a:blip r:embed="rId19" cstate="print">
                      <a:extLst>
                        <a:ext uri="{BEBA8EAE-BF5A-486C-A8C5-ECC9F3942E4B}">
                          <a14:imgProps xmlns:a14="http://schemas.microsoft.com/office/drawing/2010/main">
                            <a14:imgLayer r:embed="rId20">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523490" cy="1266825"/>
                    </a:xfrm>
                    <a:prstGeom prst="rect">
                      <a:avLst/>
                    </a:prstGeom>
                  </pic:spPr>
                </pic:pic>
              </a:graphicData>
            </a:graphic>
            <wp14:sizeRelH relativeFrom="page">
              <wp14:pctWidth>0</wp14:pctWidth>
            </wp14:sizeRelH>
            <wp14:sizeRelV relativeFrom="page">
              <wp14:pctHeight>0</wp14:pctHeight>
            </wp14:sizeRelV>
          </wp:anchor>
        </w:drawing>
      </w:r>
    </w:p>
    <w:p w:rsidR="00F9201F" w:rsidRPr="00F9201F" w:rsidRDefault="00F9201F">
      <w:pPr>
        <w:pStyle w:val="Corpsdetexte"/>
      </w:pPr>
    </w:p>
    <w:p w:rsidR="00AB785D" w:rsidRDefault="00AB785D">
      <w:pPr>
        <w:pStyle w:val="Corpsdetexte"/>
        <w:ind w:left="0"/>
      </w:pPr>
    </w:p>
    <w:sectPr w:rsidR="00AB785D" w:rsidSect="00DF3B34">
      <w:footerReference w:type="default" r:id="rId21"/>
      <w:pgSz w:w="11910" w:h="16840"/>
      <w:pgMar w:top="709" w:right="130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072" w:rsidRDefault="00633072" w:rsidP="00B641F6">
      <w:r>
        <w:separator/>
      </w:r>
    </w:p>
  </w:endnote>
  <w:endnote w:type="continuationSeparator" w:id="0">
    <w:p w:rsidR="00633072" w:rsidRDefault="00633072" w:rsidP="00B6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068719"/>
      <w:docPartObj>
        <w:docPartGallery w:val="Page Numbers (Bottom of Page)"/>
        <w:docPartUnique/>
      </w:docPartObj>
    </w:sdtPr>
    <w:sdtEndPr/>
    <w:sdtContent>
      <w:p w:rsidR="00B641F6" w:rsidRDefault="00B641F6">
        <w:pPr>
          <w:pStyle w:val="Pieddepage"/>
          <w:jc w:val="right"/>
        </w:pPr>
        <w:r>
          <w:fldChar w:fldCharType="begin"/>
        </w:r>
        <w:r>
          <w:instrText>PAGE   \* MERGEFORMAT</w:instrText>
        </w:r>
        <w:r>
          <w:fldChar w:fldCharType="separate"/>
        </w:r>
        <w:r w:rsidR="003D3295">
          <w:rPr>
            <w:noProof/>
          </w:rPr>
          <w:t>1</w:t>
        </w:r>
        <w:r>
          <w:fldChar w:fldCharType="end"/>
        </w:r>
      </w:p>
    </w:sdtContent>
  </w:sdt>
  <w:p w:rsidR="00B641F6" w:rsidRDefault="00B641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072" w:rsidRDefault="00633072" w:rsidP="00B641F6">
      <w:r>
        <w:separator/>
      </w:r>
    </w:p>
  </w:footnote>
  <w:footnote w:type="continuationSeparator" w:id="0">
    <w:p w:rsidR="00633072" w:rsidRDefault="00633072" w:rsidP="00B64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1554D"/>
    <w:multiLevelType w:val="hybridMultilevel"/>
    <w:tmpl w:val="550E5784"/>
    <w:lvl w:ilvl="0" w:tplc="B9CC6DA8">
      <w:numFmt w:val="bullet"/>
      <w:lvlText w:val="-"/>
      <w:lvlJc w:val="left"/>
      <w:pPr>
        <w:ind w:left="676" w:hanging="144"/>
      </w:pPr>
      <w:rPr>
        <w:rFonts w:ascii="Arial" w:eastAsia="Arial" w:hAnsi="Arial" w:cs="Arial" w:hint="default"/>
        <w:b w:val="0"/>
        <w:bCs w:val="0"/>
        <w:i w:val="0"/>
        <w:iCs w:val="0"/>
        <w:spacing w:val="0"/>
        <w:w w:val="100"/>
        <w:sz w:val="22"/>
        <w:szCs w:val="22"/>
        <w:lang w:val="fr-FR" w:eastAsia="en-US" w:bidi="ar-SA"/>
      </w:rPr>
    </w:lvl>
    <w:lvl w:ilvl="1" w:tplc="60C61648">
      <w:numFmt w:val="bullet"/>
      <w:lvlText w:val="•"/>
      <w:lvlJc w:val="left"/>
      <w:pPr>
        <w:ind w:left="1598" w:hanging="144"/>
      </w:pPr>
      <w:rPr>
        <w:rFonts w:hint="default"/>
        <w:lang w:val="fr-FR" w:eastAsia="en-US" w:bidi="ar-SA"/>
      </w:rPr>
    </w:lvl>
    <w:lvl w:ilvl="2" w:tplc="506A45DA">
      <w:numFmt w:val="bullet"/>
      <w:lvlText w:val="•"/>
      <w:lvlJc w:val="left"/>
      <w:pPr>
        <w:ind w:left="2517" w:hanging="144"/>
      </w:pPr>
      <w:rPr>
        <w:rFonts w:hint="default"/>
        <w:lang w:val="fr-FR" w:eastAsia="en-US" w:bidi="ar-SA"/>
      </w:rPr>
    </w:lvl>
    <w:lvl w:ilvl="3" w:tplc="2CDAFB9A">
      <w:numFmt w:val="bullet"/>
      <w:lvlText w:val="•"/>
      <w:lvlJc w:val="left"/>
      <w:pPr>
        <w:ind w:left="3435" w:hanging="144"/>
      </w:pPr>
      <w:rPr>
        <w:rFonts w:hint="default"/>
        <w:lang w:val="fr-FR" w:eastAsia="en-US" w:bidi="ar-SA"/>
      </w:rPr>
    </w:lvl>
    <w:lvl w:ilvl="4" w:tplc="FD14A524">
      <w:numFmt w:val="bullet"/>
      <w:lvlText w:val="•"/>
      <w:lvlJc w:val="left"/>
      <w:pPr>
        <w:ind w:left="4354" w:hanging="144"/>
      </w:pPr>
      <w:rPr>
        <w:rFonts w:hint="default"/>
        <w:lang w:val="fr-FR" w:eastAsia="en-US" w:bidi="ar-SA"/>
      </w:rPr>
    </w:lvl>
    <w:lvl w:ilvl="5" w:tplc="E34204D8">
      <w:numFmt w:val="bullet"/>
      <w:lvlText w:val="•"/>
      <w:lvlJc w:val="left"/>
      <w:pPr>
        <w:ind w:left="5273" w:hanging="144"/>
      </w:pPr>
      <w:rPr>
        <w:rFonts w:hint="default"/>
        <w:lang w:val="fr-FR" w:eastAsia="en-US" w:bidi="ar-SA"/>
      </w:rPr>
    </w:lvl>
    <w:lvl w:ilvl="6" w:tplc="33E67EB2">
      <w:numFmt w:val="bullet"/>
      <w:lvlText w:val="•"/>
      <w:lvlJc w:val="left"/>
      <w:pPr>
        <w:ind w:left="6191" w:hanging="144"/>
      </w:pPr>
      <w:rPr>
        <w:rFonts w:hint="default"/>
        <w:lang w:val="fr-FR" w:eastAsia="en-US" w:bidi="ar-SA"/>
      </w:rPr>
    </w:lvl>
    <w:lvl w:ilvl="7" w:tplc="D50CB5D8">
      <w:numFmt w:val="bullet"/>
      <w:lvlText w:val="•"/>
      <w:lvlJc w:val="left"/>
      <w:pPr>
        <w:ind w:left="7110" w:hanging="144"/>
      </w:pPr>
      <w:rPr>
        <w:rFonts w:hint="default"/>
        <w:lang w:val="fr-FR" w:eastAsia="en-US" w:bidi="ar-SA"/>
      </w:rPr>
    </w:lvl>
    <w:lvl w:ilvl="8" w:tplc="B11889C6">
      <w:numFmt w:val="bullet"/>
      <w:lvlText w:val="•"/>
      <w:lvlJc w:val="left"/>
      <w:pPr>
        <w:ind w:left="8029" w:hanging="144"/>
      </w:pPr>
      <w:rPr>
        <w:rFonts w:hint="default"/>
        <w:lang w:val="fr-FR" w:eastAsia="en-US" w:bidi="ar-SA"/>
      </w:rPr>
    </w:lvl>
  </w:abstractNum>
  <w:abstractNum w:abstractNumId="1" w15:restartNumberingAfterBreak="0">
    <w:nsid w:val="31C059D6"/>
    <w:multiLevelType w:val="hybridMultilevel"/>
    <w:tmpl w:val="C4BC0A7A"/>
    <w:lvl w:ilvl="0" w:tplc="040C0001">
      <w:start w:val="1"/>
      <w:numFmt w:val="bullet"/>
      <w:lvlText w:val=""/>
      <w:lvlJc w:val="left"/>
      <w:pPr>
        <w:ind w:left="1396" w:hanging="360"/>
      </w:pPr>
      <w:rPr>
        <w:rFonts w:ascii="Symbol" w:hAnsi="Symbol" w:hint="default"/>
      </w:rPr>
    </w:lvl>
    <w:lvl w:ilvl="1" w:tplc="040C0003" w:tentative="1">
      <w:start w:val="1"/>
      <w:numFmt w:val="bullet"/>
      <w:lvlText w:val="o"/>
      <w:lvlJc w:val="left"/>
      <w:pPr>
        <w:ind w:left="2116" w:hanging="360"/>
      </w:pPr>
      <w:rPr>
        <w:rFonts w:ascii="Courier New" w:hAnsi="Courier New" w:cs="Courier New" w:hint="default"/>
      </w:rPr>
    </w:lvl>
    <w:lvl w:ilvl="2" w:tplc="040C0005" w:tentative="1">
      <w:start w:val="1"/>
      <w:numFmt w:val="bullet"/>
      <w:lvlText w:val=""/>
      <w:lvlJc w:val="left"/>
      <w:pPr>
        <w:ind w:left="2836" w:hanging="360"/>
      </w:pPr>
      <w:rPr>
        <w:rFonts w:ascii="Wingdings" w:hAnsi="Wingdings" w:hint="default"/>
      </w:rPr>
    </w:lvl>
    <w:lvl w:ilvl="3" w:tplc="040C0001" w:tentative="1">
      <w:start w:val="1"/>
      <w:numFmt w:val="bullet"/>
      <w:lvlText w:val=""/>
      <w:lvlJc w:val="left"/>
      <w:pPr>
        <w:ind w:left="3556" w:hanging="360"/>
      </w:pPr>
      <w:rPr>
        <w:rFonts w:ascii="Symbol" w:hAnsi="Symbol" w:hint="default"/>
      </w:rPr>
    </w:lvl>
    <w:lvl w:ilvl="4" w:tplc="040C0003" w:tentative="1">
      <w:start w:val="1"/>
      <w:numFmt w:val="bullet"/>
      <w:lvlText w:val="o"/>
      <w:lvlJc w:val="left"/>
      <w:pPr>
        <w:ind w:left="4276" w:hanging="360"/>
      </w:pPr>
      <w:rPr>
        <w:rFonts w:ascii="Courier New" w:hAnsi="Courier New" w:cs="Courier New" w:hint="default"/>
      </w:rPr>
    </w:lvl>
    <w:lvl w:ilvl="5" w:tplc="040C0005" w:tentative="1">
      <w:start w:val="1"/>
      <w:numFmt w:val="bullet"/>
      <w:lvlText w:val=""/>
      <w:lvlJc w:val="left"/>
      <w:pPr>
        <w:ind w:left="4996" w:hanging="360"/>
      </w:pPr>
      <w:rPr>
        <w:rFonts w:ascii="Wingdings" w:hAnsi="Wingdings" w:hint="default"/>
      </w:rPr>
    </w:lvl>
    <w:lvl w:ilvl="6" w:tplc="040C0001" w:tentative="1">
      <w:start w:val="1"/>
      <w:numFmt w:val="bullet"/>
      <w:lvlText w:val=""/>
      <w:lvlJc w:val="left"/>
      <w:pPr>
        <w:ind w:left="5716" w:hanging="360"/>
      </w:pPr>
      <w:rPr>
        <w:rFonts w:ascii="Symbol" w:hAnsi="Symbol" w:hint="default"/>
      </w:rPr>
    </w:lvl>
    <w:lvl w:ilvl="7" w:tplc="040C0003" w:tentative="1">
      <w:start w:val="1"/>
      <w:numFmt w:val="bullet"/>
      <w:lvlText w:val="o"/>
      <w:lvlJc w:val="left"/>
      <w:pPr>
        <w:ind w:left="6436" w:hanging="360"/>
      </w:pPr>
      <w:rPr>
        <w:rFonts w:ascii="Courier New" w:hAnsi="Courier New" w:cs="Courier New" w:hint="default"/>
      </w:rPr>
    </w:lvl>
    <w:lvl w:ilvl="8" w:tplc="040C0005" w:tentative="1">
      <w:start w:val="1"/>
      <w:numFmt w:val="bullet"/>
      <w:lvlText w:val=""/>
      <w:lvlJc w:val="left"/>
      <w:pPr>
        <w:ind w:left="715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B785D"/>
    <w:rsid w:val="00174754"/>
    <w:rsid w:val="003D3295"/>
    <w:rsid w:val="006306C5"/>
    <w:rsid w:val="00633072"/>
    <w:rsid w:val="006B5390"/>
    <w:rsid w:val="00736A38"/>
    <w:rsid w:val="00792713"/>
    <w:rsid w:val="007A274F"/>
    <w:rsid w:val="007B0D0D"/>
    <w:rsid w:val="00887198"/>
    <w:rsid w:val="008C7906"/>
    <w:rsid w:val="00AB785D"/>
    <w:rsid w:val="00B641F6"/>
    <w:rsid w:val="00C11831"/>
    <w:rsid w:val="00C14278"/>
    <w:rsid w:val="00C20ACD"/>
    <w:rsid w:val="00C261C6"/>
    <w:rsid w:val="00C74122"/>
    <w:rsid w:val="00D95B93"/>
    <w:rsid w:val="00DF3B34"/>
    <w:rsid w:val="00E11589"/>
    <w:rsid w:val="00EF57D6"/>
    <w:rsid w:val="00F50DAF"/>
    <w:rsid w:val="00F9201F"/>
    <w:rsid w:val="00FA67BC"/>
    <w:rsid w:val="00FB430A"/>
    <w:rsid w:val="00FD42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6BD2D"/>
  <w15:docId w15:val="{255F5DF6-4FB8-423D-A787-AEEB59F6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ind w:left="676"/>
      <w:outlineLvl w:val="0"/>
    </w:pPr>
    <w:rPr>
      <w:b/>
      <w:bCs/>
      <w:sz w:val="24"/>
      <w:szCs w:val="24"/>
      <w:u w:val="single" w:color="000000"/>
    </w:rPr>
  </w:style>
  <w:style w:type="paragraph" w:styleId="Titre2">
    <w:name w:val="heading 2"/>
    <w:basedOn w:val="Normal"/>
    <w:uiPriority w:val="1"/>
    <w:qFormat/>
    <w:pPr>
      <w:ind w:left="676"/>
      <w:jc w:val="both"/>
      <w:outlineLvl w:val="1"/>
    </w:pPr>
    <w:rPr>
      <w:b/>
      <w:bCs/>
    </w:rPr>
  </w:style>
  <w:style w:type="paragraph" w:styleId="Titre3">
    <w:name w:val="heading 3"/>
    <w:basedOn w:val="Normal"/>
    <w:next w:val="Normal"/>
    <w:link w:val="Titre3Car"/>
    <w:uiPriority w:val="9"/>
    <w:semiHidden/>
    <w:unhideWhenUsed/>
    <w:qFormat/>
    <w:rsid w:val="006306C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676"/>
    </w:pPr>
  </w:style>
  <w:style w:type="paragraph" w:styleId="Paragraphedeliste">
    <w:name w:val="List Paragraph"/>
    <w:basedOn w:val="Normal"/>
    <w:uiPriority w:val="1"/>
    <w:qFormat/>
    <w:pPr>
      <w:ind w:left="676"/>
    </w:pPr>
  </w:style>
  <w:style w:type="paragraph" w:customStyle="1" w:styleId="TableParagraph">
    <w:name w:val="Table Paragraph"/>
    <w:basedOn w:val="Normal"/>
    <w:uiPriority w:val="1"/>
    <w:qFormat/>
    <w:pPr>
      <w:spacing w:line="234" w:lineRule="exact"/>
      <w:ind w:left="4"/>
    </w:pPr>
  </w:style>
  <w:style w:type="character" w:styleId="Lienhypertexte">
    <w:name w:val="Hyperlink"/>
    <w:basedOn w:val="Policepardfaut"/>
    <w:uiPriority w:val="99"/>
    <w:unhideWhenUsed/>
    <w:rsid w:val="00E11589"/>
    <w:rPr>
      <w:color w:val="0000FF"/>
      <w:u w:val="single"/>
    </w:rPr>
  </w:style>
  <w:style w:type="character" w:customStyle="1" w:styleId="Titre3Car">
    <w:name w:val="Titre 3 Car"/>
    <w:basedOn w:val="Policepardfaut"/>
    <w:link w:val="Titre3"/>
    <w:uiPriority w:val="9"/>
    <w:semiHidden/>
    <w:rsid w:val="006306C5"/>
    <w:rPr>
      <w:rFonts w:asciiTheme="majorHAnsi" w:eastAsiaTheme="majorEastAsia" w:hAnsiTheme="majorHAnsi" w:cstheme="majorBidi"/>
      <w:color w:val="243F60" w:themeColor="accent1" w:themeShade="7F"/>
      <w:sz w:val="24"/>
      <w:szCs w:val="24"/>
      <w:lang w:val="fr-FR"/>
    </w:rPr>
  </w:style>
  <w:style w:type="paragraph" w:styleId="En-tte">
    <w:name w:val="header"/>
    <w:basedOn w:val="Normal"/>
    <w:link w:val="En-tteCar"/>
    <w:uiPriority w:val="99"/>
    <w:unhideWhenUsed/>
    <w:rsid w:val="00B641F6"/>
    <w:pPr>
      <w:tabs>
        <w:tab w:val="center" w:pos="4536"/>
        <w:tab w:val="right" w:pos="9072"/>
      </w:tabs>
    </w:pPr>
  </w:style>
  <w:style w:type="character" w:customStyle="1" w:styleId="En-tteCar">
    <w:name w:val="En-tête Car"/>
    <w:basedOn w:val="Policepardfaut"/>
    <w:link w:val="En-tte"/>
    <w:uiPriority w:val="99"/>
    <w:rsid w:val="00B641F6"/>
    <w:rPr>
      <w:rFonts w:ascii="Arial" w:eastAsia="Arial" w:hAnsi="Arial" w:cs="Arial"/>
      <w:lang w:val="fr-FR"/>
    </w:rPr>
  </w:style>
  <w:style w:type="paragraph" w:styleId="Pieddepage">
    <w:name w:val="footer"/>
    <w:basedOn w:val="Normal"/>
    <w:link w:val="PieddepageCar"/>
    <w:uiPriority w:val="99"/>
    <w:unhideWhenUsed/>
    <w:rsid w:val="00B641F6"/>
    <w:pPr>
      <w:tabs>
        <w:tab w:val="center" w:pos="4536"/>
        <w:tab w:val="right" w:pos="9072"/>
      </w:tabs>
    </w:pPr>
  </w:style>
  <w:style w:type="character" w:customStyle="1" w:styleId="PieddepageCar">
    <w:name w:val="Pied de page Car"/>
    <w:basedOn w:val="Policepardfaut"/>
    <w:link w:val="Pieddepage"/>
    <w:uiPriority w:val="99"/>
    <w:rsid w:val="00B641F6"/>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879263">
      <w:bodyDiv w:val="1"/>
      <w:marLeft w:val="0"/>
      <w:marRight w:val="0"/>
      <w:marTop w:val="0"/>
      <w:marBottom w:val="0"/>
      <w:divBdr>
        <w:top w:val="none" w:sz="0" w:space="0" w:color="auto"/>
        <w:left w:val="none" w:sz="0" w:space="0" w:color="auto"/>
        <w:bottom w:val="none" w:sz="0" w:space="0" w:color="auto"/>
        <w:right w:val="none" w:sz="0" w:space="0" w:color="auto"/>
      </w:divBdr>
    </w:div>
    <w:div w:id="1395005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scol.education.fr/366/guide-pour-l-enseignement-en-langue-vivante-etrangere-de-l-ecole-au-lycee" TargetMode="External"/><Relationship Id="rId18" Type="http://schemas.openxmlformats.org/officeDocument/2006/relationships/hyperlink" Target="https://www.ofici-occitan.eu/fr/vous-souhaitez-enseigner-loccitan/ressourc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nuage02.apps.education.fr/index.php/s/pdPAFok4aH9kXBZ" TargetMode="External"/><Relationship Id="rId17" Type="http://schemas.openxmlformats.org/officeDocument/2006/relationships/hyperlink" Target="https://pedagogie.ac-toulouse.fr/langues-vivantes/occitan" TargetMode="External"/><Relationship Id="rId2" Type="http://schemas.openxmlformats.org/officeDocument/2006/relationships/numbering" Target="numbering.xml"/><Relationship Id="rId16" Type="http://schemas.openxmlformats.org/officeDocument/2006/relationships/hyperlink" Target="https://www.capoc.fr/" TargetMode="Externa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uv.fr/bo/21/Hebdo47/MENE2136384C.htm" TargetMode="External"/><Relationship Id="rId5" Type="http://schemas.openxmlformats.org/officeDocument/2006/relationships/webSettings" Target="webSettings.xml"/><Relationship Id="rId15" Type="http://schemas.openxmlformats.org/officeDocument/2006/relationships/hyperlink" Target="https://rm.coe.int/cecr-volume-complementaire-avec-de-nouveaux-descripteurs/16807875d5" TargetMode="External"/><Relationship Id="rId23" Type="http://schemas.openxmlformats.org/officeDocument/2006/relationships/theme" Target="theme/theme1.xml"/><Relationship Id="rId10" Type="http://schemas.openxmlformats.org/officeDocument/2006/relationships/hyperlink" Target="https://www.ac-toulouse.fr/examen-de-la-certification-complementaire-123068"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legifrance.gouv.fr/codes/article_lc/LEGIARTI000021754895" TargetMode="External"/><Relationship Id="rId14" Type="http://schemas.openxmlformats.org/officeDocument/2006/relationships/hyperlink" Target="https://eduscol.education.fr/document/50921/downloa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40578-AA1F-42B0-B1D3-410693D1D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3665</TotalTime>
  <Pages>3</Pages>
  <Words>1471</Words>
  <Characters>8094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marie-therese garces</dc:creator>
  <cp:lastModifiedBy>Agar Didier</cp:lastModifiedBy>
  <cp:revision>5</cp:revision>
  <cp:lastPrinted>2023-09-17T19:07:00Z</cp:lastPrinted>
  <dcterms:created xsi:type="dcterms:W3CDTF">2023-09-17T15:54:00Z</dcterms:created>
  <dcterms:modified xsi:type="dcterms:W3CDTF">2023-10-05T10:18:00Z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2020-02-24T00:00:00Z</vt:filetime>
  </property>
  <property fmtid="{D5CDD505-2E9C-101B-9397-08002B2CF9AE}" pid="3" name="Creator">
    <vt:lpwstr>Microsoft® Word 2013</vt:lpwstr>
  </property>
  <property fmtid="{D5CDD505-2E9C-101B-9397-08002B2CF9AE}" pid="4" name="LastSaved">
    <vt:filetime>2023-09-17T00:00:00Z</vt:filetime>
  </property>
  <property fmtid="{D5CDD505-2E9C-101B-9397-08002B2CF9AE}" pid="5" name="Producer">
    <vt:lpwstr>Microsoft® Word 2013</vt:lpwstr>
  </property>
</Properties>
</file>