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18" w:rsidRDefault="00044A18" w:rsidP="00044A18">
      <w:pPr>
        <w:pStyle w:val="Titre1"/>
        <w:ind w:left="426"/>
      </w:pPr>
      <w:bookmarkStart w:id="0" w:name="_Toc132812490"/>
      <w:bookmarkStart w:id="1" w:name="_Toc162018418"/>
      <w:bookmarkStart w:id="2" w:name="_GoBack"/>
      <w:r w:rsidRPr="003A4CCA">
        <w:t xml:space="preserve">ANNEXE </w:t>
      </w:r>
      <w:r>
        <w:t>6</w:t>
      </w:r>
      <w:r w:rsidRPr="003A4CCA">
        <w:t xml:space="preserve"> : </w:t>
      </w:r>
      <w:r>
        <w:t>RECAPITULATIF DES PRINCIPAUX FINANCEMENTS</w:t>
      </w:r>
      <w:bookmarkEnd w:id="0"/>
      <w:bookmarkEnd w:id="1"/>
    </w:p>
    <w:tbl>
      <w:tblPr>
        <w:tblW w:w="15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5"/>
        <w:gridCol w:w="1569"/>
        <w:gridCol w:w="8924"/>
        <w:gridCol w:w="2447"/>
      </w:tblGrid>
      <w:tr w:rsidR="00044A18" w:rsidRPr="00984E52" w:rsidTr="00DE7530">
        <w:trPr>
          <w:trHeight w:val="23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bookmarkEnd w:id="2"/>
          <w:p w:rsidR="00044A18" w:rsidRPr="00984E52" w:rsidRDefault="00044A18" w:rsidP="00DE7530">
            <w:pPr>
              <w:jc w:val="center"/>
              <w:rPr>
                <w:rFonts w:cstheme="minorHAnsi"/>
                <w:b/>
              </w:rPr>
            </w:pPr>
            <w:r w:rsidRPr="00984E52">
              <w:rPr>
                <w:rFonts w:cstheme="minorHAnsi"/>
                <w:b/>
              </w:rPr>
              <w:t>Désignation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984E52" w:rsidRDefault="00044A18" w:rsidP="00DE7530">
            <w:pPr>
              <w:jc w:val="center"/>
              <w:rPr>
                <w:rFonts w:cstheme="minorHAnsi"/>
                <w:b/>
              </w:rPr>
            </w:pPr>
            <w:r w:rsidRPr="00984E52">
              <w:rPr>
                <w:rFonts w:cstheme="minorHAnsi"/>
                <w:b/>
              </w:rPr>
              <w:t>Origine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984E52" w:rsidRDefault="00044A18" w:rsidP="00DE7530">
            <w:pPr>
              <w:jc w:val="center"/>
              <w:rPr>
                <w:rFonts w:cstheme="minorHAnsi"/>
                <w:b/>
              </w:rPr>
            </w:pPr>
            <w:r w:rsidRPr="00984E52">
              <w:rPr>
                <w:rFonts w:cstheme="minorHAnsi"/>
                <w:b/>
              </w:rPr>
              <w:t>Destination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984E52" w:rsidRDefault="00044A18" w:rsidP="00DE7530">
            <w:pPr>
              <w:jc w:val="center"/>
              <w:rPr>
                <w:rFonts w:cstheme="minorHAnsi"/>
                <w:b/>
              </w:rPr>
            </w:pPr>
            <w:r w:rsidRPr="00984E52">
              <w:rPr>
                <w:rFonts w:cstheme="minorHAnsi"/>
                <w:b/>
              </w:rPr>
              <w:t>Bénéficiaires</w:t>
            </w:r>
          </w:p>
        </w:tc>
      </w:tr>
      <w:tr w:rsidR="00044A18" w:rsidRPr="003A4CCA" w:rsidTr="00DE7530">
        <w:trPr>
          <w:trHeight w:val="961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4C05C7" w:rsidRDefault="00044A18" w:rsidP="00DE7530">
            <w:pPr>
              <w:jc w:val="left"/>
              <w:rPr>
                <w:rFonts w:cstheme="minorHAnsi"/>
                <w:b/>
                <w:color w:val="7030A0"/>
              </w:rPr>
            </w:pPr>
            <w:r w:rsidRPr="004C05C7">
              <w:rPr>
                <w:rFonts w:cstheme="minorHAnsi"/>
                <w:b/>
                <w:color w:val="7030A0"/>
              </w:rPr>
              <w:t xml:space="preserve">Programme 141 </w:t>
            </w:r>
          </w:p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« Enseignement scolaire </w:t>
            </w:r>
            <w:r>
              <w:rPr>
                <w:rFonts w:cstheme="minorHAnsi"/>
              </w:rPr>
              <w:br/>
            </w:r>
            <w:r w:rsidRPr="003A4CCA">
              <w:rPr>
                <w:rFonts w:cstheme="minorHAnsi"/>
              </w:rPr>
              <w:t xml:space="preserve">public du second degré 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MENJ via Rectorat 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Crédits de fonctionnement (frais liés aux sorties culturelles des élèves, frais de déplacement, de fonctionnement divers pour les élèves, subventions aux associations qui interviennent dans les EPLE).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>Etablissements encordés</w:t>
            </w:r>
          </w:p>
        </w:tc>
      </w:tr>
      <w:tr w:rsidR="00044A18" w:rsidRPr="003A4CCA" w:rsidTr="00DE7530">
        <w:trPr>
          <w:trHeight w:val="6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4C05C7" w:rsidRDefault="00044A18" w:rsidP="00DE7530">
            <w:pPr>
              <w:jc w:val="left"/>
              <w:rPr>
                <w:rFonts w:cstheme="minorHAnsi"/>
                <w:b/>
                <w:color w:val="7030A0"/>
              </w:rPr>
            </w:pPr>
            <w:r w:rsidRPr="004C05C7">
              <w:rPr>
                <w:rFonts w:cstheme="minorHAnsi"/>
                <w:b/>
                <w:color w:val="7030A0"/>
              </w:rPr>
              <w:t xml:space="preserve">Programme 231 </w:t>
            </w:r>
          </w:p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« Vie étudiante 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MESR via Rectorat 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Défraiement des frais de transport des tuteurs étudiants et </w:t>
            </w:r>
            <w:r>
              <w:rPr>
                <w:rFonts w:cstheme="minorHAnsi"/>
              </w:rPr>
              <w:t xml:space="preserve">indemnités de </w:t>
            </w:r>
            <w:r w:rsidRPr="003A4CCA">
              <w:rPr>
                <w:rFonts w:cstheme="minorHAnsi"/>
              </w:rPr>
              <w:t>rémunération des perso</w:t>
            </w:r>
            <w:r>
              <w:rPr>
                <w:rFonts w:cstheme="minorHAnsi"/>
              </w:rPr>
              <w:t>nnels mobilisés par la tête de C</w:t>
            </w:r>
            <w:r w:rsidRPr="003A4CCA">
              <w:rPr>
                <w:rFonts w:cstheme="minorHAnsi"/>
              </w:rPr>
              <w:t xml:space="preserve">ordées.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Têtes de C</w:t>
            </w:r>
            <w:r w:rsidRPr="003A4CCA">
              <w:rPr>
                <w:rFonts w:cstheme="minorHAnsi"/>
              </w:rPr>
              <w:t xml:space="preserve">ordées </w:t>
            </w:r>
          </w:p>
        </w:tc>
      </w:tr>
      <w:tr w:rsidR="00044A18" w:rsidRPr="003A4CCA" w:rsidTr="00DE7530">
        <w:trPr>
          <w:trHeight w:val="10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4C05C7" w:rsidRDefault="00044A18" w:rsidP="00DE7530">
            <w:pPr>
              <w:jc w:val="left"/>
              <w:rPr>
                <w:rFonts w:cstheme="minorHAnsi"/>
                <w:b/>
                <w:color w:val="7030A0"/>
              </w:rPr>
            </w:pPr>
            <w:r w:rsidRPr="004C05C7">
              <w:rPr>
                <w:rFonts w:cstheme="minorHAnsi"/>
                <w:b/>
                <w:color w:val="7030A0"/>
              </w:rPr>
              <w:t xml:space="preserve">Programme 147 </w:t>
            </w:r>
          </w:p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« Politique de la ville 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DREETS et référents </w:t>
            </w:r>
            <w:r>
              <w:rPr>
                <w:rFonts w:cstheme="minorHAnsi"/>
              </w:rPr>
              <w:br/>
            </w:r>
            <w:r w:rsidRPr="003A4CCA">
              <w:rPr>
                <w:rFonts w:cstheme="minorHAnsi"/>
              </w:rPr>
              <w:t>départementaux de la politique de la ville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</w:t>
            </w:r>
            <w:r w:rsidRPr="003A4CCA">
              <w:rPr>
                <w:rFonts w:cstheme="minorHAnsi"/>
                <w:color w:val="000000" w:themeColor="text1"/>
              </w:rPr>
              <w:t xml:space="preserve">estinés </w:t>
            </w:r>
            <w:r>
              <w:rPr>
                <w:rFonts w:cstheme="minorHAnsi"/>
                <w:color w:val="000000" w:themeColor="text1"/>
              </w:rPr>
              <w:t xml:space="preserve">uniquement </w:t>
            </w:r>
            <w:r w:rsidRPr="003A4CCA">
              <w:rPr>
                <w:rFonts w:cstheme="minorHAnsi"/>
                <w:color w:val="000000" w:themeColor="text1"/>
              </w:rPr>
              <w:t xml:space="preserve">aux publics en QPV. </w:t>
            </w:r>
            <w:r>
              <w:rPr>
                <w:rFonts w:cstheme="minorHAnsi"/>
                <w:color w:val="000000" w:themeColor="text1"/>
              </w:rPr>
              <w:t>Crédits</w:t>
            </w:r>
            <w:r w:rsidRPr="003A4CCA">
              <w:rPr>
                <w:rFonts w:cstheme="minorHAnsi"/>
                <w:color w:val="000000" w:themeColor="text1"/>
              </w:rPr>
              <w:t xml:space="preserve"> de fonctionneme</w:t>
            </w:r>
            <w:r>
              <w:rPr>
                <w:rFonts w:cstheme="minorHAnsi"/>
                <w:color w:val="000000" w:themeColor="text1"/>
              </w:rPr>
              <w:t>nt induits par le projet de la C</w:t>
            </w:r>
            <w:r w:rsidRPr="003A4CCA">
              <w:rPr>
                <w:rFonts w:cstheme="minorHAnsi"/>
                <w:color w:val="000000" w:themeColor="text1"/>
              </w:rPr>
              <w:t>ordée, à l’exclusion des celles liées à la rémunération des personnels de l’Education nationale.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Têtes de C</w:t>
            </w:r>
            <w:r w:rsidRPr="003A4CCA">
              <w:rPr>
                <w:rFonts w:cstheme="minorHAnsi"/>
              </w:rPr>
              <w:t xml:space="preserve">ordées </w:t>
            </w:r>
          </w:p>
        </w:tc>
      </w:tr>
      <w:tr w:rsidR="00044A18" w:rsidRPr="003A4CCA" w:rsidTr="00DE7530">
        <w:trPr>
          <w:trHeight w:val="6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Default="00044A18" w:rsidP="00DE7530">
            <w:pPr>
              <w:jc w:val="left"/>
              <w:rPr>
                <w:rFonts w:cstheme="minorHAnsi"/>
              </w:rPr>
            </w:pPr>
            <w:r w:rsidRPr="004C05C7">
              <w:rPr>
                <w:rFonts w:cstheme="minorHAnsi"/>
                <w:b/>
                <w:color w:val="7030A0"/>
              </w:rPr>
              <w:t>IMP</w:t>
            </w:r>
            <w:r>
              <w:rPr>
                <w:rFonts w:cstheme="minorHAnsi"/>
              </w:rPr>
              <w:t xml:space="preserve"> | I</w:t>
            </w:r>
            <w:r w:rsidRPr="003A4CCA">
              <w:rPr>
                <w:rFonts w:cstheme="minorHAnsi"/>
              </w:rPr>
              <w:t xml:space="preserve">ndemnités de mission particulière </w:t>
            </w:r>
          </w:p>
          <w:p w:rsidR="00044A18" w:rsidRPr="003A4CCA" w:rsidRDefault="00044A18" w:rsidP="00DE7530">
            <w:pPr>
              <w:jc w:val="left"/>
              <w:rPr>
                <w:rFonts w:cstheme="minorHAnsi"/>
                <w:color w:val="ED7D31" w:themeColor="accent2"/>
              </w:rPr>
            </w:pPr>
            <w:r w:rsidRPr="003A4CCA">
              <w:rPr>
                <w:rFonts w:cstheme="minorHAnsi"/>
              </w:rPr>
              <w:t xml:space="preserve">(P141 ou P230)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  <w:color w:val="ED7D31" w:themeColor="accent2"/>
              </w:rPr>
            </w:pPr>
            <w:r w:rsidRPr="003A4CCA">
              <w:rPr>
                <w:rFonts w:cstheme="minorHAnsi"/>
              </w:rPr>
              <w:t>Arbitrage national sur des IMP fléchées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rPr>
                <w:rFonts w:cstheme="minorHAnsi"/>
                <w:color w:val="ED7D31" w:themeColor="accent2"/>
              </w:rPr>
            </w:pPr>
            <w:r>
              <w:rPr>
                <w:rFonts w:cstheme="minorHAnsi"/>
              </w:rPr>
              <w:t>V</w:t>
            </w:r>
            <w:r w:rsidRPr="003A4CCA">
              <w:rPr>
                <w:rFonts w:cstheme="minorHAnsi"/>
              </w:rPr>
              <w:t xml:space="preserve">alorise la mobilisation </w:t>
            </w:r>
            <w:r>
              <w:rPr>
                <w:rFonts w:cstheme="minorHAnsi"/>
              </w:rPr>
              <w:t>des référents (</w:t>
            </w:r>
            <w:r w:rsidRPr="003A4CCA">
              <w:rPr>
                <w:rFonts w:cstheme="minorHAnsi"/>
              </w:rPr>
              <w:t>professeurs ou CPE volontaires</w:t>
            </w:r>
            <w:r>
              <w:rPr>
                <w:rFonts w:cstheme="minorHAnsi"/>
              </w:rPr>
              <w:t>)</w:t>
            </w:r>
            <w:r w:rsidRPr="003A4CCA">
              <w:rPr>
                <w:rFonts w:cstheme="minorHAnsi"/>
              </w:rPr>
              <w:t xml:space="preserve"> d</w:t>
            </w:r>
            <w:r>
              <w:rPr>
                <w:rFonts w:cstheme="minorHAnsi"/>
              </w:rPr>
              <w:t>ans la mise en œuvre des C</w:t>
            </w:r>
            <w:r w:rsidRPr="003A4CCA">
              <w:rPr>
                <w:rFonts w:cstheme="minorHAnsi"/>
              </w:rPr>
              <w:t xml:space="preserve">ordées de la réussite.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  <w:color w:val="ED7D31" w:themeColor="accent2"/>
              </w:rPr>
            </w:pPr>
            <w:r w:rsidRPr="003A4CCA">
              <w:rPr>
                <w:rFonts w:cstheme="minorHAnsi"/>
              </w:rPr>
              <w:t xml:space="preserve">Etablissements encordés </w:t>
            </w:r>
          </w:p>
        </w:tc>
      </w:tr>
      <w:tr w:rsidR="00044A18" w:rsidRPr="003A4CCA" w:rsidTr="00DE7530">
        <w:trPr>
          <w:trHeight w:val="6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BD5053" w:rsidRDefault="00044A18" w:rsidP="00DE7530">
            <w:pPr>
              <w:jc w:val="left"/>
              <w:rPr>
                <w:rFonts w:cstheme="minorHAnsi"/>
                <w:b/>
                <w:color w:val="7030A0"/>
              </w:rPr>
            </w:pPr>
            <w:r w:rsidRPr="00BD5053">
              <w:rPr>
                <w:rFonts w:cstheme="minorHAnsi"/>
                <w:b/>
                <w:color w:val="7030A0"/>
              </w:rPr>
              <w:t xml:space="preserve">Programme 143 </w:t>
            </w:r>
          </w:p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984E52">
              <w:rPr>
                <w:rFonts w:cstheme="minorHAnsi"/>
              </w:rPr>
              <w:t>« Enseignement technique agricole 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BD5053">
              <w:rPr>
                <w:rFonts w:cstheme="minorHAnsi"/>
              </w:rPr>
              <w:t>Ministère de l'Agriculture et de la Souveraineté alimentaire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3A4CCA" w:rsidRDefault="00044A18" w:rsidP="00DE7530">
            <w:pPr>
              <w:rPr>
                <w:rFonts w:cstheme="minorHAnsi"/>
              </w:rPr>
            </w:pPr>
            <w:r w:rsidRPr="003A4CCA">
              <w:rPr>
                <w:rFonts w:cstheme="minorHAnsi"/>
              </w:rPr>
              <w:t>Crédits de fonctionnement (frais liés aux sorties culturelles des élèves, frais de déplacement, de fonctionnement divers pour les élèves, subventions aux associations qui interviennent dans les EPLE).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Etablissements agricoles</w:t>
            </w:r>
          </w:p>
        </w:tc>
      </w:tr>
      <w:tr w:rsidR="00044A18" w:rsidRPr="003A4CCA" w:rsidTr="00DE7530">
        <w:trPr>
          <w:trHeight w:val="6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BD5053" w:rsidRDefault="00044A18" w:rsidP="00DE7530">
            <w:pPr>
              <w:jc w:val="left"/>
              <w:rPr>
                <w:rFonts w:cstheme="minorHAnsi"/>
                <w:b/>
              </w:rPr>
            </w:pPr>
            <w:r w:rsidRPr="00BD5053">
              <w:rPr>
                <w:rFonts w:cstheme="minorHAnsi"/>
                <w:b/>
                <w:color w:val="7030A0"/>
              </w:rPr>
              <w:t xml:space="preserve">Volontaire en service civique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Etablissement du </w:t>
            </w:r>
            <w:r>
              <w:rPr>
                <w:rFonts w:cstheme="minorHAnsi"/>
              </w:rPr>
              <w:br/>
            </w:r>
            <w:r w:rsidRPr="003A4CCA">
              <w:rPr>
                <w:rFonts w:cstheme="minorHAnsi"/>
              </w:rPr>
              <w:t xml:space="preserve">supérieur ou Rectorat 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rPr>
                <w:rFonts w:cstheme="minorHAnsi"/>
              </w:rPr>
            </w:pPr>
            <w:r w:rsidRPr="003A4CCA">
              <w:rPr>
                <w:rFonts w:cstheme="minorHAnsi"/>
              </w:rPr>
              <w:t>Permet de recruter un ou plusieurs volontaires en service civique pour s</w:t>
            </w:r>
            <w:r>
              <w:rPr>
                <w:rFonts w:cstheme="minorHAnsi"/>
              </w:rPr>
              <w:t>outenir le développement d’une C</w:t>
            </w:r>
            <w:r w:rsidRPr="003A4CCA">
              <w:rPr>
                <w:rFonts w:cstheme="minorHAnsi"/>
              </w:rPr>
              <w:t xml:space="preserve">ordée.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>Etabl</w:t>
            </w:r>
            <w:r>
              <w:rPr>
                <w:rFonts w:cstheme="minorHAnsi"/>
              </w:rPr>
              <w:t>issements encordés ou têtes de C</w:t>
            </w:r>
            <w:r w:rsidRPr="003A4CCA">
              <w:rPr>
                <w:rFonts w:cstheme="minorHAnsi"/>
              </w:rPr>
              <w:t xml:space="preserve">ordées </w:t>
            </w:r>
          </w:p>
        </w:tc>
      </w:tr>
      <w:tr w:rsidR="00044A18" w:rsidRPr="003A4CCA" w:rsidTr="00DE7530">
        <w:trPr>
          <w:trHeight w:val="238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BD5053" w:rsidRDefault="00044A18" w:rsidP="00DE7530">
            <w:pPr>
              <w:jc w:val="left"/>
              <w:rPr>
                <w:rFonts w:cstheme="minorHAnsi"/>
                <w:b/>
              </w:rPr>
            </w:pPr>
            <w:r w:rsidRPr="00BD5053">
              <w:rPr>
                <w:rFonts w:cstheme="minorHAnsi"/>
                <w:b/>
                <w:color w:val="7030A0"/>
              </w:rPr>
              <w:t xml:space="preserve">AAP </w:t>
            </w:r>
            <w:r>
              <w:rPr>
                <w:rFonts w:cstheme="minorHAnsi"/>
                <w:b/>
                <w:color w:val="7030A0"/>
              </w:rPr>
              <w:t>Et pourquoi pas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4C05C7" w:rsidRDefault="00044A18" w:rsidP="00DE7530">
            <w:pPr>
              <w:jc w:val="left"/>
              <w:rPr>
                <w:rFonts w:cstheme="minorHAnsi"/>
              </w:rPr>
            </w:pPr>
            <w:r w:rsidRPr="004C05C7">
              <w:rPr>
                <w:rFonts w:cstheme="minorHAnsi"/>
              </w:rPr>
              <w:t>Région Occitanie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Default="00044A18" w:rsidP="00DE75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Tutorat/mentorat, rencontre de professionnels, visite d’établissements du supérieur </w:t>
            </w:r>
            <w:r w:rsidRPr="004C05C7">
              <w:rPr>
                <w:rFonts w:cstheme="minorHAnsi"/>
              </w:rPr>
              <w:t xml:space="preserve">en priorité </w:t>
            </w:r>
            <w:r>
              <w:rPr>
                <w:rFonts w:cstheme="minorHAnsi"/>
              </w:rPr>
              <w:t xml:space="preserve">pour </w:t>
            </w:r>
            <w:r w:rsidRPr="004C05C7">
              <w:rPr>
                <w:rFonts w:cstheme="minorHAnsi"/>
              </w:rPr>
              <w:t>les élèves en quartier politique de la ville, en zone rurale isolée, en voie professionnelle.</w:t>
            </w:r>
          </w:p>
          <w:p w:rsidR="00044A18" w:rsidRPr="007215F3" w:rsidRDefault="00044A18" w:rsidP="00DE753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7215F3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-Tout ou partie des prestations de service ; </w:t>
            </w:r>
          </w:p>
          <w:p w:rsidR="00044A18" w:rsidRPr="007215F3" w:rsidRDefault="00044A18" w:rsidP="00DE753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7215F3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-Tout ou partie de la rémunération des intervenants ainsi que leur frais de déplacement ; </w:t>
            </w:r>
          </w:p>
          <w:p w:rsidR="00044A18" w:rsidRPr="007215F3" w:rsidRDefault="00044A18" w:rsidP="00DE753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</w:pPr>
            <w:r w:rsidRPr="007215F3">
              <w:rPr>
                <w:rFonts w:asciiTheme="minorHAnsi" w:eastAsia="Times New Roman" w:hAnsiTheme="minorHAnsi" w:cstheme="minorHAnsi"/>
                <w:color w:val="auto"/>
                <w:sz w:val="22"/>
                <w:lang w:eastAsia="fr-FR"/>
              </w:rPr>
              <w:t xml:space="preserve">-Tout ou partie des frais de transports des lycéens ; </w:t>
            </w:r>
          </w:p>
          <w:p w:rsidR="00044A18" w:rsidRPr="004C05C7" w:rsidRDefault="00044A18" w:rsidP="00DE7530">
            <w:pPr>
              <w:rPr>
                <w:rFonts w:cstheme="minorHAnsi"/>
              </w:rPr>
            </w:pPr>
            <w:r w:rsidRPr="007215F3">
              <w:rPr>
                <w:rFonts w:cstheme="minorHAnsi"/>
              </w:rPr>
              <w:t>-Tout ou partie de l’achat de fournitures et l’édition de supports de c</w:t>
            </w:r>
            <w:r>
              <w:rPr>
                <w:rFonts w:cstheme="minorHAnsi"/>
              </w:rPr>
              <w:t>ommunication destinés au projet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Default="00044A18" w:rsidP="00DE7530">
            <w:pPr>
              <w:jc w:val="left"/>
              <w:rPr>
                <w:rFonts w:cstheme="minorHAnsi"/>
              </w:rPr>
            </w:pPr>
            <w:r w:rsidRPr="004C05C7">
              <w:rPr>
                <w:rFonts w:cstheme="minorHAnsi"/>
                <w:u w:val="single"/>
              </w:rPr>
              <w:t>Lycées</w:t>
            </w:r>
            <w:r w:rsidRPr="004C05C7">
              <w:rPr>
                <w:rFonts w:cstheme="minorHAnsi"/>
              </w:rPr>
              <w:t xml:space="preserve"> public</w:t>
            </w:r>
            <w:r>
              <w:rPr>
                <w:rFonts w:cstheme="minorHAnsi"/>
              </w:rPr>
              <w:t>s</w:t>
            </w:r>
            <w:r w:rsidRPr="004C05C7">
              <w:rPr>
                <w:rFonts w:cstheme="minorHAnsi"/>
              </w:rPr>
              <w:t xml:space="preserve"> ou privé</w:t>
            </w:r>
            <w:r>
              <w:rPr>
                <w:rFonts w:cstheme="minorHAnsi"/>
              </w:rPr>
              <w:t>s</w:t>
            </w:r>
            <w:r w:rsidRPr="004C05C7">
              <w:rPr>
                <w:rFonts w:cstheme="minorHAnsi"/>
              </w:rPr>
              <w:t xml:space="preserve"> sous contrat d’association relevant de l’Education Nationale ou de l’Education Agricole.</w:t>
            </w:r>
          </w:p>
          <w:p w:rsidR="00044A18" w:rsidRPr="000D637E" w:rsidRDefault="00044A18" w:rsidP="00DE7530">
            <w:pPr>
              <w:rPr>
                <w:rFonts w:cstheme="minorHAnsi"/>
              </w:rPr>
            </w:pPr>
          </w:p>
          <w:p w:rsidR="00044A18" w:rsidRDefault="00044A18" w:rsidP="00DE7530">
            <w:pPr>
              <w:rPr>
                <w:rFonts w:cstheme="minorHAnsi"/>
              </w:rPr>
            </w:pPr>
          </w:p>
          <w:p w:rsidR="00044A18" w:rsidRPr="000D637E" w:rsidRDefault="00044A18" w:rsidP="00DE7530">
            <w:pPr>
              <w:jc w:val="right"/>
              <w:rPr>
                <w:rFonts w:cstheme="minorHAnsi"/>
              </w:rPr>
            </w:pPr>
          </w:p>
        </w:tc>
      </w:tr>
      <w:tr w:rsidR="00044A18" w:rsidRPr="003A4CCA" w:rsidTr="00DE7530">
        <w:trPr>
          <w:trHeight w:val="66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BD5053" w:rsidRDefault="00044A18" w:rsidP="00DE7530">
            <w:pPr>
              <w:jc w:val="left"/>
              <w:rPr>
                <w:rFonts w:cstheme="minorHAnsi"/>
                <w:b/>
                <w:color w:val="7030A0"/>
              </w:rPr>
            </w:pPr>
            <w:r>
              <w:rPr>
                <w:rFonts w:cstheme="minorHAnsi"/>
                <w:b/>
                <w:color w:val="7030A0"/>
              </w:rPr>
              <w:lastRenderedPageBreak/>
              <w:t>Pass culture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4C05C7" w:rsidRDefault="00044A18" w:rsidP="00DE7530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MENJ et Ministère de la Culture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Default="00044A18" w:rsidP="00DE753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BD53B0">
              <w:rPr>
                <w:rFonts w:cstheme="minorHAnsi"/>
              </w:rPr>
              <w:t>e compose de deux déclinaisons : une part collective pour la mise en place de projets au sein des établissements scolaires à partir de la 4ème et d'une part individuelle à la disposition des jeunes de 15 à 18 ans.</w:t>
            </w:r>
          </w:p>
          <w:p w:rsidR="00044A18" w:rsidRDefault="00044A18" w:rsidP="00DE7530">
            <w:pPr>
              <w:rPr>
                <w:rFonts w:cstheme="minorHAnsi"/>
              </w:rPr>
            </w:pPr>
            <w:r>
              <w:rPr>
                <w:rFonts w:cstheme="minorHAnsi"/>
              </w:rPr>
              <w:t>Pour la part collective, p</w:t>
            </w:r>
            <w:r w:rsidRPr="007D3FAE">
              <w:rPr>
                <w:rFonts w:cstheme="minorHAnsi"/>
              </w:rPr>
              <w:t>ermet aux professeurs de financer des activités EAC pour leurs classes et groupes d’élèves</w:t>
            </w:r>
            <w:r>
              <w:rPr>
                <w:rFonts w:cstheme="minorHAnsi"/>
              </w:rPr>
              <w:t xml:space="preserve"> (</w:t>
            </w:r>
            <w:r w:rsidRPr="007D3FAE">
              <w:rPr>
                <w:rFonts w:cstheme="minorHAnsi"/>
              </w:rPr>
              <w:t>spectacles,</w:t>
            </w:r>
            <w:r>
              <w:rPr>
                <w:rFonts w:cstheme="minorHAnsi"/>
              </w:rPr>
              <w:t xml:space="preserve"> </w:t>
            </w:r>
            <w:r w:rsidRPr="007D3FAE">
              <w:rPr>
                <w:rFonts w:cstheme="minorHAnsi"/>
              </w:rPr>
              <w:t>concerts, ateliers, rencontres, conférences, expositions, visites...</w:t>
            </w:r>
            <w:r>
              <w:rPr>
                <w:rFonts w:cstheme="minorHAnsi"/>
              </w:rPr>
              <w:t>)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:rsidR="00044A18" w:rsidRPr="007D3FAE" w:rsidRDefault="00044A18" w:rsidP="00DE7530">
            <w:pPr>
              <w:jc w:val="left"/>
              <w:rPr>
                <w:rFonts w:cstheme="minorHAnsi"/>
              </w:rPr>
            </w:pPr>
            <w:r w:rsidRPr="007D3FAE">
              <w:rPr>
                <w:rFonts w:cstheme="minorHAnsi"/>
              </w:rPr>
              <w:t>EPLE publics et privés sous contrat</w:t>
            </w:r>
          </w:p>
        </w:tc>
      </w:tr>
      <w:tr w:rsidR="00044A18" w:rsidRPr="003A4CCA" w:rsidTr="00DE7530">
        <w:trPr>
          <w:trHeight w:val="49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BD5053" w:rsidRDefault="00044A18" w:rsidP="00DE7530">
            <w:pPr>
              <w:jc w:val="left"/>
              <w:rPr>
                <w:rFonts w:cstheme="minorHAnsi"/>
                <w:b/>
              </w:rPr>
            </w:pPr>
            <w:r w:rsidRPr="00BD5053">
              <w:rPr>
                <w:rFonts w:cstheme="minorHAnsi"/>
                <w:b/>
                <w:color w:val="7030A0"/>
              </w:rPr>
              <w:t>Autres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Divers 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rPr>
                <w:rFonts w:cstheme="minorHAnsi"/>
              </w:rPr>
            </w:pPr>
            <w:r w:rsidRPr="003A4CCA">
              <w:rPr>
                <w:rFonts w:cstheme="minorHAnsi"/>
              </w:rPr>
              <w:t xml:space="preserve">Dotations de collectivités, d’entreprises locales, de collectivités territoriales, de branches professionnelles, de fondations… 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:rsidR="00044A18" w:rsidRPr="003A4CCA" w:rsidRDefault="00044A18" w:rsidP="00DE7530">
            <w:pPr>
              <w:jc w:val="left"/>
              <w:rPr>
                <w:rFonts w:cstheme="minorHAnsi"/>
              </w:rPr>
            </w:pPr>
            <w:r w:rsidRPr="003A4CCA">
              <w:rPr>
                <w:rFonts w:cstheme="minorHAnsi"/>
              </w:rPr>
              <w:t>Etabl</w:t>
            </w:r>
            <w:r>
              <w:rPr>
                <w:rFonts w:cstheme="minorHAnsi"/>
              </w:rPr>
              <w:t>issements encordés ou têtes de C</w:t>
            </w:r>
            <w:r w:rsidRPr="003A4CCA">
              <w:rPr>
                <w:rFonts w:cstheme="minorHAnsi"/>
              </w:rPr>
              <w:t>ordées</w:t>
            </w:r>
          </w:p>
        </w:tc>
      </w:tr>
    </w:tbl>
    <w:p w:rsidR="00044A18" w:rsidRDefault="00044A18" w:rsidP="00044A18">
      <w:pPr>
        <w:spacing w:line="259" w:lineRule="auto"/>
      </w:pPr>
    </w:p>
    <w:p w:rsidR="00044A18" w:rsidRPr="003A4CCA" w:rsidRDefault="00044A18" w:rsidP="00044A18">
      <w:pPr>
        <w:spacing w:line="259" w:lineRule="auto"/>
        <w:rPr>
          <w:rFonts w:cstheme="minorHAnsi"/>
          <w:color w:val="0563C1"/>
          <w:u w:val="single"/>
        </w:rPr>
        <w:sectPr w:rsidR="00044A18" w:rsidRPr="003A4CCA" w:rsidSect="000B325B">
          <w:pgSz w:w="16838" w:h="11906" w:orient="landscape"/>
          <w:pgMar w:top="720" w:right="567" w:bottom="720" w:left="624" w:header="720" w:footer="567" w:gutter="0"/>
          <w:cols w:space="720"/>
          <w:docGrid w:linePitch="299"/>
        </w:sectPr>
      </w:pPr>
      <w:hyperlink r:id="rId4" w:tooltip="https://eduscol.education.fr/810/ressources-pour-accompagner-l-orientation" w:history="1"/>
    </w:p>
    <w:p w:rsidR="000E7D4C" w:rsidRDefault="000E7D4C"/>
    <w:sectPr w:rsidR="000E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18"/>
    <w:rsid w:val="00044A18"/>
    <w:rsid w:val="000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D27C-9227-4A2A-8C0C-D171037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A18"/>
    <w:pPr>
      <w:spacing w:after="0" w:line="240" w:lineRule="auto"/>
      <w:jc w:val="both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44A18"/>
    <w:pPr>
      <w:shd w:val="clear" w:color="auto" w:fill="7030A0"/>
      <w:suppressAutoHyphens/>
      <w:autoSpaceDN w:val="0"/>
      <w:spacing w:before="280"/>
      <w:jc w:val="left"/>
      <w:textAlignment w:val="baseline"/>
      <w:outlineLvl w:val="0"/>
    </w:pPr>
    <w:rPr>
      <w:rFonts w:cstheme="minorHAnsi"/>
      <w:color w:val="FFFFFF"/>
      <w:sz w:val="32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4A18"/>
    <w:rPr>
      <w:rFonts w:eastAsia="Times New Roman" w:cstheme="minorHAnsi"/>
      <w:color w:val="FFFFFF"/>
      <w:sz w:val="32"/>
      <w:szCs w:val="40"/>
      <w:shd w:val="clear" w:color="auto" w:fill="7030A0"/>
      <w:lang w:eastAsia="fr-FR"/>
    </w:rPr>
  </w:style>
  <w:style w:type="paragraph" w:customStyle="1" w:styleId="Default">
    <w:name w:val="Default"/>
    <w:rsid w:val="0004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col.education.fr/810/ressources-pour-accompagner-l-orienta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MONTALESCOT ALICE</dc:creator>
  <cp:keywords/>
  <dc:description/>
  <cp:lastModifiedBy>MONTALESCOT ALICE</cp:lastModifiedBy>
  <cp:revision>1</cp:revision>
  <dcterms:created xsi:type="dcterms:W3CDTF">2024-04-29T13:09:00Z</dcterms:created>
  <dcterms:modified xsi:type="dcterms:W3CDTF">2024-04-29T13:09:00Z</dcterms:modified>
</cp:coreProperties>
</file>